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5088" w14:textId="77777777" w:rsidR="008D1025" w:rsidRPr="008D1025" w:rsidRDefault="008D1025" w:rsidP="006B2CD0">
      <w:pPr>
        <w:jc w:val="center"/>
        <w:rPr>
          <w:rFonts w:cs="Arial"/>
          <w:b/>
          <w:sz w:val="40"/>
          <w:szCs w:val="40"/>
        </w:rPr>
      </w:pPr>
      <w:bookmarkStart w:id="0" w:name="_GoBack"/>
      <w:bookmarkEnd w:id="0"/>
    </w:p>
    <w:p w14:paraId="6AE95089" w14:textId="77777777" w:rsidR="006B2CD0" w:rsidRPr="00623C3B" w:rsidRDefault="008E5260" w:rsidP="006B2CD0">
      <w:pPr>
        <w:jc w:val="center"/>
        <w:rPr>
          <w:rFonts w:cs="Arial"/>
          <w:b/>
          <w:sz w:val="120"/>
          <w:szCs w:val="120"/>
        </w:rPr>
      </w:pPr>
      <w:r w:rsidRPr="00623C3B">
        <w:rPr>
          <w:rFonts w:cs="Arial"/>
          <w:b/>
          <w:sz w:val="120"/>
          <w:szCs w:val="120"/>
        </w:rPr>
        <w:t>Subrecipient</w:t>
      </w:r>
      <w:r w:rsidR="006B2CD0" w:rsidRPr="00623C3B">
        <w:rPr>
          <w:rFonts w:cs="Arial"/>
          <w:b/>
          <w:sz w:val="120"/>
          <w:szCs w:val="120"/>
        </w:rPr>
        <w:t xml:space="preserve"> Quick Reference Guide</w:t>
      </w:r>
    </w:p>
    <w:p w14:paraId="6AE9508A" w14:textId="77777777" w:rsidR="008D1025" w:rsidRDefault="00623C3B" w:rsidP="006B2CD0">
      <w:pPr>
        <w:jc w:val="center"/>
        <w:rPr>
          <w:rFonts w:cs="Arial"/>
          <w:b/>
          <w:sz w:val="52"/>
          <w:szCs w:val="52"/>
        </w:rPr>
      </w:pPr>
      <w:r>
        <w:rPr>
          <w:rFonts w:cs="Arial"/>
          <w:b/>
          <w:noProof/>
          <w:sz w:val="52"/>
          <w:szCs w:val="52"/>
        </w:rPr>
        <w:drawing>
          <wp:anchor distT="0" distB="0" distL="114300" distR="114300" simplePos="0" relativeHeight="251673600" behindDoc="0" locked="0" layoutInCell="1" allowOverlap="1" wp14:anchorId="6AE95242" wp14:editId="6AE95243">
            <wp:simplePos x="0" y="0"/>
            <wp:positionH relativeFrom="column">
              <wp:posOffset>2263775</wp:posOffset>
            </wp:positionH>
            <wp:positionV relativeFrom="paragraph">
              <wp:posOffset>84455</wp:posOffset>
            </wp:positionV>
            <wp:extent cx="2525486" cy="2503202"/>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ivingdownfatalities.png"/>
                    <pic:cNvPicPr/>
                  </pic:nvPicPr>
                  <pic:blipFill>
                    <a:blip r:embed="rId11">
                      <a:extLst>
                        <a:ext uri="{28A0092B-C50C-407E-A947-70E740481C1C}">
                          <a14:useLocalDpi xmlns:a14="http://schemas.microsoft.com/office/drawing/2010/main" val="0"/>
                        </a:ext>
                      </a:extLst>
                    </a:blip>
                    <a:stretch>
                      <a:fillRect/>
                    </a:stretch>
                  </pic:blipFill>
                  <pic:spPr>
                    <a:xfrm>
                      <a:off x="0" y="0"/>
                      <a:ext cx="2525486" cy="2503202"/>
                    </a:xfrm>
                    <a:prstGeom prst="rect">
                      <a:avLst/>
                    </a:prstGeom>
                  </pic:spPr>
                </pic:pic>
              </a:graphicData>
            </a:graphic>
          </wp:anchor>
        </w:drawing>
      </w:r>
    </w:p>
    <w:p w14:paraId="6AE9508B" w14:textId="77777777" w:rsidR="008D1025" w:rsidRDefault="008D1025" w:rsidP="008D1025">
      <w:pPr>
        <w:pStyle w:val="Default"/>
        <w:jc w:val="center"/>
        <w:rPr>
          <w:rFonts w:asciiTheme="minorHAnsi" w:hAnsiTheme="minorHAnsi" w:cstheme="minorHAnsi"/>
          <w:sz w:val="28"/>
          <w:szCs w:val="28"/>
        </w:rPr>
      </w:pPr>
    </w:p>
    <w:p w14:paraId="6AE9508C" w14:textId="77777777" w:rsidR="00623C3B" w:rsidRDefault="00623C3B" w:rsidP="008D1025">
      <w:pPr>
        <w:pStyle w:val="Default"/>
        <w:jc w:val="center"/>
        <w:rPr>
          <w:rFonts w:asciiTheme="minorHAnsi" w:hAnsiTheme="minorHAnsi" w:cstheme="minorHAnsi"/>
          <w:sz w:val="28"/>
          <w:szCs w:val="28"/>
        </w:rPr>
      </w:pPr>
    </w:p>
    <w:p w14:paraId="6AE9508D" w14:textId="77777777" w:rsidR="00623C3B" w:rsidRDefault="00623C3B" w:rsidP="008D1025">
      <w:pPr>
        <w:pStyle w:val="Default"/>
        <w:jc w:val="center"/>
        <w:rPr>
          <w:rFonts w:asciiTheme="minorHAnsi" w:hAnsiTheme="minorHAnsi" w:cstheme="minorHAnsi"/>
          <w:sz w:val="28"/>
          <w:szCs w:val="28"/>
        </w:rPr>
      </w:pPr>
    </w:p>
    <w:p w14:paraId="6AE9508E" w14:textId="77777777" w:rsidR="00623C3B" w:rsidRDefault="00623C3B" w:rsidP="008D1025">
      <w:pPr>
        <w:pStyle w:val="Default"/>
        <w:jc w:val="center"/>
        <w:rPr>
          <w:rFonts w:asciiTheme="minorHAnsi" w:hAnsiTheme="minorHAnsi" w:cstheme="minorHAnsi"/>
          <w:sz w:val="28"/>
          <w:szCs w:val="28"/>
        </w:rPr>
      </w:pPr>
    </w:p>
    <w:p w14:paraId="6AE9508F" w14:textId="77777777" w:rsidR="00623C3B" w:rsidRDefault="00623C3B" w:rsidP="008D1025">
      <w:pPr>
        <w:pStyle w:val="Default"/>
        <w:jc w:val="center"/>
        <w:rPr>
          <w:rFonts w:asciiTheme="minorHAnsi" w:hAnsiTheme="minorHAnsi" w:cstheme="minorHAnsi"/>
          <w:sz w:val="28"/>
          <w:szCs w:val="28"/>
        </w:rPr>
      </w:pPr>
    </w:p>
    <w:p w14:paraId="6AE95090" w14:textId="77777777" w:rsidR="00623C3B" w:rsidRDefault="00623C3B" w:rsidP="008D1025">
      <w:pPr>
        <w:pStyle w:val="Default"/>
        <w:jc w:val="center"/>
        <w:rPr>
          <w:rFonts w:asciiTheme="minorHAnsi" w:hAnsiTheme="minorHAnsi" w:cstheme="minorHAnsi"/>
          <w:sz w:val="28"/>
          <w:szCs w:val="28"/>
        </w:rPr>
      </w:pPr>
    </w:p>
    <w:p w14:paraId="6AE95091" w14:textId="77777777" w:rsidR="00623C3B" w:rsidRDefault="00623C3B" w:rsidP="008D1025">
      <w:pPr>
        <w:pStyle w:val="Default"/>
        <w:jc w:val="center"/>
        <w:rPr>
          <w:rFonts w:asciiTheme="minorHAnsi" w:hAnsiTheme="minorHAnsi" w:cstheme="minorHAnsi"/>
          <w:sz w:val="28"/>
          <w:szCs w:val="28"/>
        </w:rPr>
      </w:pPr>
    </w:p>
    <w:p w14:paraId="6AE95092" w14:textId="77777777" w:rsidR="00623C3B" w:rsidRDefault="00623C3B" w:rsidP="008D1025">
      <w:pPr>
        <w:pStyle w:val="Default"/>
        <w:jc w:val="center"/>
        <w:rPr>
          <w:rFonts w:asciiTheme="minorHAnsi" w:hAnsiTheme="minorHAnsi" w:cstheme="minorHAnsi"/>
          <w:sz w:val="28"/>
          <w:szCs w:val="28"/>
        </w:rPr>
      </w:pPr>
    </w:p>
    <w:p w14:paraId="6AE95093" w14:textId="77777777" w:rsidR="00623C3B" w:rsidRDefault="00623C3B" w:rsidP="008D1025">
      <w:pPr>
        <w:pStyle w:val="Default"/>
        <w:jc w:val="center"/>
        <w:rPr>
          <w:rFonts w:asciiTheme="minorHAnsi" w:hAnsiTheme="minorHAnsi" w:cstheme="minorHAnsi"/>
          <w:sz w:val="28"/>
          <w:szCs w:val="28"/>
        </w:rPr>
      </w:pPr>
    </w:p>
    <w:p w14:paraId="6AE95094" w14:textId="77777777" w:rsidR="00623C3B" w:rsidRDefault="00623C3B" w:rsidP="008D1025">
      <w:pPr>
        <w:pStyle w:val="Default"/>
        <w:jc w:val="center"/>
        <w:rPr>
          <w:rFonts w:asciiTheme="minorHAnsi" w:hAnsiTheme="minorHAnsi" w:cstheme="minorHAnsi"/>
          <w:sz w:val="28"/>
          <w:szCs w:val="28"/>
        </w:rPr>
      </w:pPr>
    </w:p>
    <w:p w14:paraId="6AE95095" w14:textId="77777777" w:rsidR="008D1025" w:rsidRDefault="008D1025" w:rsidP="008D1025">
      <w:pPr>
        <w:pStyle w:val="Default"/>
        <w:jc w:val="center"/>
        <w:rPr>
          <w:rFonts w:asciiTheme="minorHAnsi" w:hAnsiTheme="minorHAnsi" w:cstheme="minorHAnsi"/>
          <w:sz w:val="28"/>
          <w:szCs w:val="28"/>
        </w:rPr>
      </w:pPr>
    </w:p>
    <w:p w14:paraId="6AE95096" w14:textId="77777777" w:rsidR="008D1025" w:rsidRPr="008D1025" w:rsidRDefault="008D1025" w:rsidP="008D1025">
      <w:pPr>
        <w:pStyle w:val="Default"/>
        <w:jc w:val="center"/>
        <w:rPr>
          <w:rFonts w:asciiTheme="minorHAnsi" w:hAnsiTheme="minorHAnsi" w:cstheme="minorHAnsi"/>
          <w:sz w:val="40"/>
          <w:szCs w:val="40"/>
        </w:rPr>
      </w:pPr>
      <w:r w:rsidRPr="008D1025">
        <w:rPr>
          <w:rFonts w:asciiTheme="minorHAnsi" w:hAnsiTheme="minorHAnsi" w:cstheme="minorHAnsi"/>
          <w:sz w:val="40"/>
          <w:szCs w:val="40"/>
        </w:rPr>
        <w:t>Florida Department of Transportation</w:t>
      </w:r>
    </w:p>
    <w:p w14:paraId="6AE95097" w14:textId="77777777" w:rsidR="008D1025" w:rsidRPr="008D1025" w:rsidRDefault="008D1025" w:rsidP="008D1025">
      <w:pPr>
        <w:pStyle w:val="Default"/>
        <w:jc w:val="center"/>
        <w:rPr>
          <w:rFonts w:asciiTheme="minorHAnsi" w:hAnsiTheme="minorHAnsi" w:cstheme="minorHAnsi"/>
          <w:sz w:val="40"/>
          <w:szCs w:val="40"/>
        </w:rPr>
      </w:pPr>
      <w:r w:rsidRPr="008D1025">
        <w:rPr>
          <w:rFonts w:asciiTheme="minorHAnsi" w:hAnsiTheme="minorHAnsi" w:cstheme="minorHAnsi"/>
          <w:sz w:val="40"/>
          <w:szCs w:val="40"/>
        </w:rPr>
        <w:t>State Safety Office</w:t>
      </w:r>
    </w:p>
    <w:p w14:paraId="6AE95098" w14:textId="77777777" w:rsidR="008D1025" w:rsidRPr="008D1025" w:rsidRDefault="008D1025" w:rsidP="008D1025">
      <w:pPr>
        <w:pStyle w:val="Default"/>
        <w:jc w:val="center"/>
        <w:rPr>
          <w:rFonts w:asciiTheme="minorHAnsi" w:hAnsiTheme="minorHAnsi" w:cstheme="minorHAnsi"/>
          <w:sz w:val="40"/>
          <w:szCs w:val="40"/>
        </w:rPr>
      </w:pPr>
      <w:r w:rsidRPr="008D1025">
        <w:rPr>
          <w:rFonts w:asciiTheme="minorHAnsi" w:hAnsiTheme="minorHAnsi" w:cstheme="minorHAnsi"/>
          <w:sz w:val="40"/>
          <w:szCs w:val="40"/>
        </w:rPr>
        <w:t>Highway Safety Subgrant Program</w:t>
      </w:r>
    </w:p>
    <w:p w14:paraId="6AE95099" w14:textId="77777777" w:rsidR="008D1025" w:rsidRPr="008D1025" w:rsidRDefault="008D1025" w:rsidP="008D1025">
      <w:pPr>
        <w:pStyle w:val="Default"/>
        <w:jc w:val="center"/>
        <w:rPr>
          <w:rFonts w:asciiTheme="minorHAnsi" w:hAnsiTheme="minorHAnsi" w:cstheme="minorHAnsi"/>
          <w:i/>
          <w:sz w:val="40"/>
          <w:szCs w:val="40"/>
        </w:rPr>
      </w:pPr>
    </w:p>
    <w:p w14:paraId="6AE9509A" w14:textId="77777777" w:rsidR="008D1025" w:rsidRDefault="008D1025" w:rsidP="008D1025">
      <w:pPr>
        <w:pStyle w:val="Default"/>
        <w:jc w:val="center"/>
        <w:rPr>
          <w:rFonts w:asciiTheme="minorHAnsi" w:hAnsiTheme="minorHAnsi" w:cstheme="minorHAnsi"/>
          <w:i/>
          <w:color w:val="FF0000"/>
          <w:sz w:val="40"/>
          <w:szCs w:val="40"/>
        </w:rPr>
      </w:pPr>
      <w:r w:rsidRPr="008D1025">
        <w:rPr>
          <w:rFonts w:asciiTheme="minorHAnsi" w:hAnsiTheme="minorHAnsi" w:cstheme="minorHAnsi"/>
          <w:i/>
          <w:color w:val="FF0000"/>
          <w:sz w:val="40"/>
          <w:szCs w:val="40"/>
        </w:rPr>
        <w:t xml:space="preserve">Revised </w:t>
      </w:r>
      <w:r w:rsidR="00386702">
        <w:rPr>
          <w:rFonts w:asciiTheme="minorHAnsi" w:hAnsiTheme="minorHAnsi" w:cstheme="minorHAnsi"/>
          <w:i/>
          <w:color w:val="FF0000"/>
          <w:sz w:val="40"/>
          <w:szCs w:val="40"/>
        </w:rPr>
        <w:t>11</w:t>
      </w:r>
      <w:r w:rsidRPr="008D1025">
        <w:rPr>
          <w:rFonts w:asciiTheme="minorHAnsi" w:hAnsiTheme="minorHAnsi" w:cstheme="minorHAnsi"/>
          <w:i/>
          <w:color w:val="FF0000"/>
          <w:sz w:val="40"/>
          <w:szCs w:val="40"/>
        </w:rPr>
        <w:t>/201</w:t>
      </w:r>
      <w:r w:rsidR="00430446">
        <w:rPr>
          <w:rFonts w:asciiTheme="minorHAnsi" w:hAnsiTheme="minorHAnsi" w:cstheme="minorHAnsi"/>
          <w:i/>
          <w:color w:val="FF0000"/>
          <w:sz w:val="40"/>
          <w:szCs w:val="40"/>
        </w:rPr>
        <w:t>7</w:t>
      </w:r>
    </w:p>
    <w:p w14:paraId="6AE9509B" w14:textId="77777777" w:rsidR="00623C3B" w:rsidRPr="008D1025" w:rsidRDefault="00623C3B" w:rsidP="008D1025">
      <w:pPr>
        <w:pStyle w:val="Default"/>
        <w:jc w:val="center"/>
        <w:rPr>
          <w:rFonts w:asciiTheme="minorHAnsi" w:hAnsiTheme="minorHAnsi" w:cstheme="minorHAnsi"/>
          <w:i/>
          <w:color w:val="FF0000"/>
          <w:sz w:val="40"/>
          <w:szCs w:val="40"/>
        </w:rPr>
      </w:pPr>
    </w:p>
    <w:p w14:paraId="6AE9509C" w14:textId="77777777" w:rsidR="008D1025" w:rsidRPr="008D1025" w:rsidRDefault="00623C3B" w:rsidP="005868CE">
      <w:pPr>
        <w:jc w:val="center"/>
        <w:rPr>
          <w:rFonts w:cstheme="minorHAnsi"/>
          <w:b/>
          <w:sz w:val="40"/>
          <w:szCs w:val="40"/>
        </w:rPr>
        <w:sectPr w:rsidR="008D1025" w:rsidRPr="008D1025" w:rsidSect="006B2CD0">
          <w:footerReference w:type="default" r:id="rId12"/>
          <w:pgSz w:w="12240" w:h="15840"/>
          <w:pgMar w:top="720" w:right="720" w:bottom="720" w:left="720" w:header="720" w:footer="720" w:gutter="0"/>
          <w:cols w:space="720"/>
          <w:docGrid w:linePitch="360"/>
        </w:sectPr>
      </w:pPr>
      <w:r>
        <w:rPr>
          <w:rFonts w:cstheme="minorHAnsi"/>
          <w:noProof/>
          <w:sz w:val="28"/>
          <w:szCs w:val="28"/>
        </w:rPr>
        <w:drawing>
          <wp:anchor distT="0" distB="0" distL="114300" distR="114300" simplePos="0" relativeHeight="251672576" behindDoc="0" locked="0" layoutInCell="1" allowOverlap="1" wp14:anchorId="6AE95244" wp14:editId="6AE95245">
            <wp:simplePos x="0" y="0"/>
            <wp:positionH relativeFrom="column">
              <wp:posOffset>2546350</wp:posOffset>
            </wp:positionH>
            <wp:positionV relativeFrom="paragraph">
              <wp:posOffset>266519</wp:posOffset>
            </wp:positionV>
            <wp:extent cx="1885950" cy="942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Logo_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5950" cy="942975"/>
                    </a:xfrm>
                    <a:prstGeom prst="rect">
                      <a:avLst/>
                    </a:prstGeom>
                  </pic:spPr>
                </pic:pic>
              </a:graphicData>
            </a:graphic>
          </wp:anchor>
        </w:drawing>
      </w:r>
    </w:p>
    <w:p w14:paraId="6AE9509D" w14:textId="77777777" w:rsidR="00C47EAE" w:rsidRPr="000E0FEA" w:rsidRDefault="00F805CE" w:rsidP="00F805CE">
      <w:pPr>
        <w:ind w:left="900"/>
        <w:rPr>
          <w:rFonts w:cstheme="minorHAnsi"/>
          <w:b/>
          <w:sz w:val="40"/>
          <w:szCs w:val="40"/>
        </w:rPr>
      </w:pPr>
      <w:r w:rsidRPr="000E0FEA">
        <w:rPr>
          <w:rFonts w:cstheme="minorHAnsi"/>
          <w:b/>
          <w:sz w:val="40"/>
          <w:szCs w:val="40"/>
        </w:rPr>
        <w:lastRenderedPageBreak/>
        <w:tab/>
      </w:r>
    </w:p>
    <w:p w14:paraId="6AE9509E" w14:textId="77777777" w:rsidR="00ED28D5" w:rsidRPr="000E0FEA" w:rsidRDefault="00F805CE" w:rsidP="00911430">
      <w:pPr>
        <w:tabs>
          <w:tab w:val="right" w:leader="dot" w:pos="10080"/>
        </w:tabs>
        <w:spacing w:line="360" w:lineRule="auto"/>
        <w:ind w:left="720"/>
        <w:rPr>
          <w:rFonts w:cstheme="minorHAnsi"/>
          <w:sz w:val="40"/>
          <w:szCs w:val="40"/>
        </w:rPr>
      </w:pPr>
      <w:r w:rsidRPr="000E0FEA">
        <w:rPr>
          <w:rFonts w:cstheme="minorHAnsi"/>
          <w:sz w:val="40"/>
          <w:szCs w:val="40"/>
        </w:rPr>
        <w:t>Disclaimer</w:t>
      </w:r>
      <w:r w:rsidRPr="000E0FEA">
        <w:rPr>
          <w:rFonts w:cstheme="minorHAnsi"/>
          <w:sz w:val="40"/>
          <w:szCs w:val="40"/>
        </w:rPr>
        <w:tab/>
        <w:t>2</w:t>
      </w:r>
    </w:p>
    <w:p w14:paraId="6AE9509F" w14:textId="77777777" w:rsidR="004B404D" w:rsidRPr="000E0FEA" w:rsidRDefault="00F805CE" w:rsidP="00911430">
      <w:pPr>
        <w:tabs>
          <w:tab w:val="right" w:leader="dot" w:pos="10080"/>
        </w:tabs>
        <w:spacing w:line="360" w:lineRule="auto"/>
        <w:ind w:left="720"/>
        <w:rPr>
          <w:rFonts w:cstheme="minorHAnsi"/>
          <w:sz w:val="40"/>
          <w:szCs w:val="40"/>
        </w:rPr>
      </w:pPr>
      <w:r w:rsidRPr="000E0FEA">
        <w:rPr>
          <w:rFonts w:cstheme="minorHAnsi"/>
          <w:sz w:val="40"/>
          <w:szCs w:val="40"/>
        </w:rPr>
        <w:t>Deadlines</w:t>
      </w:r>
      <w:r w:rsidRPr="000E0FEA">
        <w:rPr>
          <w:rFonts w:cstheme="minorHAnsi"/>
          <w:sz w:val="40"/>
          <w:szCs w:val="40"/>
        </w:rPr>
        <w:tab/>
        <w:t>3</w:t>
      </w:r>
    </w:p>
    <w:p w14:paraId="6AE950A0" w14:textId="77777777" w:rsidR="004B404D" w:rsidRPr="000E0FEA" w:rsidRDefault="00F805CE" w:rsidP="00911430">
      <w:pPr>
        <w:tabs>
          <w:tab w:val="right" w:leader="dot" w:pos="10080"/>
        </w:tabs>
        <w:spacing w:line="360" w:lineRule="auto"/>
        <w:ind w:left="720"/>
        <w:rPr>
          <w:rFonts w:cstheme="minorHAnsi"/>
          <w:sz w:val="40"/>
          <w:szCs w:val="40"/>
        </w:rPr>
      </w:pPr>
      <w:r w:rsidRPr="000E0FEA">
        <w:rPr>
          <w:rFonts w:cstheme="minorHAnsi"/>
          <w:sz w:val="40"/>
          <w:szCs w:val="40"/>
        </w:rPr>
        <w:t>Personnel Services</w:t>
      </w:r>
      <w:r w:rsidRPr="000E0FEA">
        <w:rPr>
          <w:rFonts w:cstheme="minorHAnsi"/>
          <w:sz w:val="40"/>
          <w:szCs w:val="40"/>
        </w:rPr>
        <w:tab/>
        <w:t>4</w:t>
      </w:r>
    </w:p>
    <w:p w14:paraId="6AE950A1" w14:textId="77777777" w:rsidR="004B404D" w:rsidRPr="000E0FEA" w:rsidRDefault="001C058B" w:rsidP="00911430">
      <w:pPr>
        <w:tabs>
          <w:tab w:val="right" w:leader="dot" w:pos="10080"/>
        </w:tabs>
        <w:spacing w:line="360" w:lineRule="auto"/>
        <w:ind w:left="720"/>
        <w:rPr>
          <w:rFonts w:cstheme="minorHAnsi"/>
          <w:sz w:val="40"/>
          <w:szCs w:val="40"/>
        </w:rPr>
      </w:pPr>
      <w:r>
        <w:rPr>
          <w:rFonts w:cstheme="minorHAnsi"/>
          <w:sz w:val="40"/>
          <w:szCs w:val="40"/>
        </w:rPr>
        <w:t>Contractual Services</w:t>
      </w:r>
      <w:r>
        <w:rPr>
          <w:rFonts w:cstheme="minorHAnsi"/>
          <w:sz w:val="40"/>
          <w:szCs w:val="40"/>
        </w:rPr>
        <w:tab/>
        <w:t>6</w:t>
      </w:r>
    </w:p>
    <w:p w14:paraId="6AE950A2" w14:textId="77777777" w:rsidR="004B404D" w:rsidRPr="000E0FEA" w:rsidRDefault="00F805CE" w:rsidP="00911430">
      <w:pPr>
        <w:tabs>
          <w:tab w:val="right" w:leader="dot" w:pos="10080"/>
        </w:tabs>
        <w:spacing w:line="360" w:lineRule="auto"/>
        <w:ind w:left="720"/>
        <w:rPr>
          <w:rFonts w:cstheme="minorHAnsi"/>
          <w:sz w:val="40"/>
          <w:szCs w:val="40"/>
        </w:rPr>
      </w:pPr>
      <w:r w:rsidRPr="000E0FEA">
        <w:rPr>
          <w:rFonts w:cstheme="minorHAnsi"/>
          <w:sz w:val="40"/>
          <w:szCs w:val="40"/>
        </w:rPr>
        <w:t>Expenses</w:t>
      </w:r>
      <w:r w:rsidRPr="000E0FEA">
        <w:rPr>
          <w:rFonts w:cstheme="minorHAnsi"/>
          <w:sz w:val="40"/>
          <w:szCs w:val="40"/>
        </w:rPr>
        <w:tab/>
      </w:r>
      <w:r w:rsidR="001C058B">
        <w:rPr>
          <w:rFonts w:cstheme="minorHAnsi"/>
          <w:sz w:val="40"/>
          <w:szCs w:val="40"/>
        </w:rPr>
        <w:t>8</w:t>
      </w:r>
    </w:p>
    <w:p w14:paraId="6AE950A3" w14:textId="77777777" w:rsidR="004B404D" w:rsidRPr="000E0FEA" w:rsidRDefault="00911430" w:rsidP="00911430">
      <w:pPr>
        <w:tabs>
          <w:tab w:val="right" w:leader="dot" w:pos="10080"/>
        </w:tabs>
        <w:spacing w:line="360" w:lineRule="auto"/>
        <w:ind w:left="720"/>
        <w:rPr>
          <w:rFonts w:cstheme="minorHAnsi"/>
          <w:sz w:val="40"/>
          <w:szCs w:val="40"/>
        </w:rPr>
      </w:pPr>
      <w:r w:rsidRPr="000E0FEA">
        <w:rPr>
          <w:rFonts w:cstheme="minorHAnsi"/>
          <w:sz w:val="40"/>
          <w:szCs w:val="40"/>
        </w:rPr>
        <w:t>Operating Capital Outlay (OCO</w:t>
      </w:r>
      <w:r w:rsidR="00F805CE" w:rsidRPr="000E0FEA">
        <w:rPr>
          <w:rFonts w:cstheme="minorHAnsi"/>
          <w:sz w:val="40"/>
          <w:szCs w:val="40"/>
        </w:rPr>
        <w:t>)</w:t>
      </w:r>
      <w:r w:rsidR="00F805CE" w:rsidRPr="000E0FEA">
        <w:rPr>
          <w:rFonts w:cstheme="minorHAnsi"/>
          <w:sz w:val="40"/>
          <w:szCs w:val="40"/>
        </w:rPr>
        <w:tab/>
        <w:t>1</w:t>
      </w:r>
      <w:r w:rsidR="001C058B">
        <w:rPr>
          <w:rFonts w:cstheme="minorHAnsi"/>
          <w:sz w:val="40"/>
          <w:szCs w:val="40"/>
        </w:rPr>
        <w:t>3</w:t>
      </w:r>
    </w:p>
    <w:p w14:paraId="6AE950A4" w14:textId="77777777" w:rsidR="004B404D" w:rsidRPr="000E0FEA" w:rsidRDefault="00F805CE" w:rsidP="00911430">
      <w:pPr>
        <w:tabs>
          <w:tab w:val="right" w:leader="dot" w:pos="10080"/>
        </w:tabs>
        <w:spacing w:line="360" w:lineRule="auto"/>
        <w:ind w:left="720"/>
        <w:rPr>
          <w:rFonts w:cstheme="minorHAnsi"/>
          <w:sz w:val="40"/>
          <w:szCs w:val="40"/>
        </w:rPr>
      </w:pPr>
      <w:r w:rsidRPr="000E0FEA">
        <w:rPr>
          <w:rFonts w:cstheme="minorHAnsi"/>
          <w:sz w:val="40"/>
          <w:szCs w:val="40"/>
        </w:rPr>
        <w:t>Appendix</w:t>
      </w:r>
    </w:p>
    <w:p w14:paraId="6AE950A5" w14:textId="77777777" w:rsidR="004B404D" w:rsidRPr="000E0FEA" w:rsidRDefault="00911430" w:rsidP="00911430">
      <w:pPr>
        <w:tabs>
          <w:tab w:val="right" w:leader="dot" w:pos="10080"/>
        </w:tabs>
        <w:spacing w:line="360" w:lineRule="auto"/>
        <w:ind w:left="1620"/>
        <w:rPr>
          <w:rFonts w:cstheme="minorHAnsi"/>
          <w:sz w:val="40"/>
          <w:szCs w:val="40"/>
        </w:rPr>
      </w:pPr>
      <w:r w:rsidRPr="000E0FEA">
        <w:rPr>
          <w:rFonts w:cstheme="minorHAnsi"/>
          <w:sz w:val="40"/>
          <w:szCs w:val="40"/>
        </w:rPr>
        <w:t xml:space="preserve">A. </w:t>
      </w:r>
      <w:r w:rsidR="00137DB3">
        <w:rPr>
          <w:rFonts w:cstheme="minorHAnsi"/>
          <w:sz w:val="40"/>
          <w:szCs w:val="40"/>
        </w:rPr>
        <w:t>Reimbursement Claim Forms</w:t>
      </w:r>
      <w:r w:rsidR="00137DB3">
        <w:rPr>
          <w:rFonts w:cstheme="minorHAnsi"/>
          <w:sz w:val="40"/>
          <w:szCs w:val="40"/>
        </w:rPr>
        <w:tab/>
        <w:t>1</w:t>
      </w:r>
      <w:r w:rsidR="001C058B">
        <w:rPr>
          <w:rFonts w:cstheme="minorHAnsi"/>
          <w:sz w:val="40"/>
          <w:szCs w:val="40"/>
        </w:rPr>
        <w:t>6</w:t>
      </w:r>
    </w:p>
    <w:p w14:paraId="6AE950A6" w14:textId="77777777" w:rsidR="00716165" w:rsidRPr="000E0FEA" w:rsidRDefault="00911430" w:rsidP="00911430">
      <w:pPr>
        <w:tabs>
          <w:tab w:val="right" w:leader="dot" w:pos="10080"/>
        </w:tabs>
        <w:spacing w:line="360" w:lineRule="auto"/>
        <w:ind w:left="1620"/>
        <w:rPr>
          <w:rFonts w:cstheme="minorHAnsi"/>
          <w:sz w:val="40"/>
          <w:szCs w:val="40"/>
        </w:rPr>
      </w:pPr>
      <w:r w:rsidRPr="000E0FEA">
        <w:rPr>
          <w:rFonts w:cstheme="minorHAnsi"/>
          <w:sz w:val="40"/>
          <w:szCs w:val="40"/>
        </w:rPr>
        <w:t xml:space="preserve">B. </w:t>
      </w:r>
      <w:r w:rsidR="00137DB3">
        <w:rPr>
          <w:rFonts w:cstheme="minorHAnsi"/>
          <w:sz w:val="40"/>
          <w:szCs w:val="40"/>
        </w:rPr>
        <w:t>Performance Reports</w:t>
      </w:r>
      <w:r w:rsidR="00137DB3">
        <w:rPr>
          <w:rFonts w:cstheme="minorHAnsi"/>
          <w:sz w:val="40"/>
          <w:szCs w:val="40"/>
        </w:rPr>
        <w:tab/>
      </w:r>
      <w:r w:rsidR="001C058B">
        <w:rPr>
          <w:rFonts w:cstheme="minorHAnsi"/>
          <w:sz w:val="40"/>
          <w:szCs w:val="40"/>
        </w:rPr>
        <w:t>20</w:t>
      </w:r>
    </w:p>
    <w:p w14:paraId="6AE950A7" w14:textId="77777777" w:rsidR="00137DB3" w:rsidRDefault="00911430" w:rsidP="00137DB3">
      <w:pPr>
        <w:tabs>
          <w:tab w:val="right" w:leader="dot" w:pos="10080"/>
        </w:tabs>
        <w:spacing w:line="360" w:lineRule="auto"/>
        <w:ind w:left="1620"/>
        <w:rPr>
          <w:rFonts w:cstheme="minorHAnsi"/>
          <w:sz w:val="40"/>
          <w:szCs w:val="40"/>
        </w:rPr>
      </w:pPr>
      <w:r w:rsidRPr="000E0FEA">
        <w:rPr>
          <w:rFonts w:cstheme="minorHAnsi"/>
          <w:sz w:val="40"/>
          <w:szCs w:val="40"/>
        </w:rPr>
        <w:t xml:space="preserve">C. </w:t>
      </w:r>
      <w:r w:rsidR="00137DB3" w:rsidRPr="000E0FEA">
        <w:rPr>
          <w:rFonts w:cstheme="minorHAnsi"/>
          <w:sz w:val="40"/>
          <w:szCs w:val="40"/>
        </w:rPr>
        <w:t>Incidental Expense Reference Sheet</w:t>
      </w:r>
      <w:r w:rsidR="00137DB3" w:rsidRPr="000E0FEA">
        <w:rPr>
          <w:rFonts w:cstheme="minorHAnsi"/>
          <w:sz w:val="40"/>
          <w:szCs w:val="40"/>
        </w:rPr>
        <w:tab/>
      </w:r>
      <w:r w:rsidR="00137DB3">
        <w:rPr>
          <w:rFonts w:cstheme="minorHAnsi"/>
          <w:sz w:val="40"/>
          <w:szCs w:val="40"/>
        </w:rPr>
        <w:t>2</w:t>
      </w:r>
      <w:r w:rsidR="001C058B">
        <w:rPr>
          <w:rFonts w:cstheme="minorHAnsi"/>
          <w:sz w:val="40"/>
          <w:szCs w:val="40"/>
        </w:rPr>
        <w:t>3</w:t>
      </w:r>
    </w:p>
    <w:p w14:paraId="6AE950A8" w14:textId="77777777" w:rsidR="00137DB3" w:rsidRPr="000E0FEA" w:rsidRDefault="00137DB3" w:rsidP="00137DB3">
      <w:pPr>
        <w:tabs>
          <w:tab w:val="right" w:leader="dot" w:pos="10080"/>
        </w:tabs>
        <w:spacing w:line="360" w:lineRule="auto"/>
        <w:ind w:left="1620"/>
        <w:rPr>
          <w:rFonts w:cstheme="minorHAnsi"/>
          <w:sz w:val="40"/>
          <w:szCs w:val="40"/>
        </w:rPr>
        <w:sectPr w:rsidR="00137DB3" w:rsidRPr="000E0FEA" w:rsidSect="00ED28D5">
          <w:headerReference w:type="default" r:id="rId14"/>
          <w:footerReference w:type="default" r:id="rId15"/>
          <w:pgSz w:w="12240" w:h="15840"/>
          <w:pgMar w:top="720" w:right="720" w:bottom="720" w:left="720" w:header="720" w:footer="720" w:gutter="0"/>
          <w:pgNumType w:start="1"/>
          <w:cols w:space="720"/>
          <w:docGrid w:linePitch="360"/>
        </w:sectPr>
      </w:pPr>
      <w:r>
        <w:rPr>
          <w:rFonts w:cstheme="minorHAnsi"/>
          <w:sz w:val="40"/>
          <w:szCs w:val="40"/>
        </w:rPr>
        <w:t xml:space="preserve">D. </w:t>
      </w:r>
      <w:r w:rsidRPr="000E0FEA">
        <w:rPr>
          <w:rFonts w:cstheme="minorHAnsi"/>
          <w:sz w:val="40"/>
          <w:szCs w:val="40"/>
        </w:rPr>
        <w:t>Law Enforcement Activity Reports</w:t>
      </w:r>
      <w:r w:rsidRPr="000E0FEA">
        <w:rPr>
          <w:rFonts w:cstheme="minorHAnsi"/>
          <w:sz w:val="40"/>
          <w:szCs w:val="40"/>
        </w:rPr>
        <w:tab/>
      </w:r>
      <w:r>
        <w:rPr>
          <w:rFonts w:cstheme="minorHAnsi"/>
          <w:sz w:val="40"/>
          <w:szCs w:val="40"/>
        </w:rPr>
        <w:t>2</w:t>
      </w:r>
      <w:r w:rsidR="001C058B">
        <w:rPr>
          <w:rFonts w:cstheme="minorHAnsi"/>
          <w:sz w:val="40"/>
          <w:szCs w:val="40"/>
        </w:rPr>
        <w:t>4</w:t>
      </w:r>
    </w:p>
    <w:p w14:paraId="6AE950A9" w14:textId="77777777" w:rsidR="00ED28D5" w:rsidRPr="00B362C7" w:rsidRDefault="00ED28D5" w:rsidP="00ED28D5">
      <w:pPr>
        <w:ind w:left="720"/>
        <w:rPr>
          <w:rFonts w:ascii="Arial" w:hAnsi="Arial" w:cs="Arial"/>
          <w:b/>
          <w:sz w:val="144"/>
          <w:szCs w:val="144"/>
        </w:rPr>
      </w:pPr>
      <w:r w:rsidRPr="00B362C7">
        <w:rPr>
          <w:rFonts w:ascii="Arial" w:hAnsi="Arial" w:cs="Arial"/>
          <w:b/>
          <w:sz w:val="144"/>
          <w:szCs w:val="144"/>
        </w:rPr>
        <w:lastRenderedPageBreak/>
        <w:t>DISCLAIMER</w:t>
      </w:r>
    </w:p>
    <w:p w14:paraId="6AE950AA" w14:textId="77777777" w:rsidR="00ED28D5" w:rsidRPr="000E0FEA" w:rsidRDefault="00ED28D5" w:rsidP="00ED28D5">
      <w:pPr>
        <w:ind w:left="720"/>
        <w:rPr>
          <w:rFonts w:cstheme="minorHAnsi"/>
          <w:b/>
          <w:sz w:val="40"/>
          <w:szCs w:val="40"/>
        </w:rPr>
      </w:pPr>
    </w:p>
    <w:p w14:paraId="6AE950AB" w14:textId="77777777" w:rsidR="00ED28D5" w:rsidRPr="000E0FEA" w:rsidRDefault="00ED28D5" w:rsidP="00ED28D5">
      <w:pPr>
        <w:jc w:val="center"/>
        <w:rPr>
          <w:rFonts w:cstheme="minorHAnsi"/>
          <w:b/>
          <w:sz w:val="40"/>
          <w:szCs w:val="40"/>
        </w:rPr>
      </w:pPr>
      <w:r w:rsidRPr="000E0FEA">
        <w:rPr>
          <w:rFonts w:cstheme="minorHAnsi"/>
          <w:b/>
          <w:sz w:val="40"/>
          <w:szCs w:val="40"/>
        </w:rPr>
        <w:t>INFORMATION PROVIDED IN THIS QUICK REFERENCE GUIDE IS A COMPI</w:t>
      </w:r>
      <w:r w:rsidR="005C62CA" w:rsidRPr="000E0FEA">
        <w:rPr>
          <w:rFonts w:cstheme="minorHAnsi"/>
          <w:b/>
          <w:sz w:val="40"/>
          <w:szCs w:val="40"/>
        </w:rPr>
        <w:t>L</w:t>
      </w:r>
      <w:r w:rsidRPr="000E0FEA">
        <w:rPr>
          <w:rFonts w:cstheme="minorHAnsi"/>
          <w:b/>
          <w:sz w:val="40"/>
          <w:szCs w:val="40"/>
        </w:rPr>
        <w:t>ATON OF APPLICABLE STATE AND FEDERAL LAW AND SUBGRANT ACCEPTANCE AND AGREEMENT LANGUAGE.</w:t>
      </w:r>
    </w:p>
    <w:p w14:paraId="6AE950AC" w14:textId="77777777" w:rsidR="00ED28D5" w:rsidRPr="000E0FEA" w:rsidRDefault="00ED28D5" w:rsidP="00ED28D5">
      <w:pPr>
        <w:ind w:left="720"/>
        <w:rPr>
          <w:rFonts w:cstheme="minorHAnsi"/>
          <w:b/>
          <w:sz w:val="40"/>
          <w:szCs w:val="40"/>
        </w:rPr>
      </w:pPr>
    </w:p>
    <w:p w14:paraId="6AE950AD" w14:textId="77777777" w:rsidR="00ED28D5" w:rsidRPr="000E0FEA" w:rsidRDefault="00ED28D5" w:rsidP="00ED28D5">
      <w:pPr>
        <w:jc w:val="center"/>
        <w:rPr>
          <w:rFonts w:cstheme="minorHAnsi"/>
          <w:b/>
          <w:sz w:val="40"/>
          <w:szCs w:val="40"/>
        </w:rPr>
        <w:sectPr w:rsidR="00ED28D5" w:rsidRPr="000E0FEA" w:rsidSect="00ED28D5">
          <w:headerReference w:type="default" r:id="rId16"/>
          <w:footerReference w:type="default" r:id="rId17"/>
          <w:pgSz w:w="12240" w:h="15840"/>
          <w:pgMar w:top="720" w:right="720" w:bottom="720" w:left="720" w:header="720" w:footer="720" w:gutter="0"/>
          <w:cols w:space="720"/>
          <w:docGrid w:linePitch="360"/>
        </w:sectPr>
      </w:pPr>
      <w:r w:rsidRPr="000E0FEA">
        <w:rPr>
          <w:rFonts w:cstheme="minorHAnsi"/>
          <w:b/>
          <w:sz w:val="40"/>
          <w:szCs w:val="40"/>
        </w:rPr>
        <w:t xml:space="preserve">ANY CHANGES IN STATE AND FEDERAL LAW AND SUBGRANT ACCEPTANCE AND AGREEMENT LANGUAGE OCCURING AFTER THIS PUBLICATION AND/OR EXCLUDED FROM THIS PUBLICATION DOES IN NO WAY EXCLUDE THE </w:t>
      </w:r>
      <w:r w:rsidR="008E5260" w:rsidRPr="000E0FEA">
        <w:rPr>
          <w:rFonts w:cstheme="minorHAnsi"/>
          <w:b/>
          <w:sz w:val="40"/>
          <w:szCs w:val="40"/>
        </w:rPr>
        <w:t>SUBRECIPIENT</w:t>
      </w:r>
      <w:r w:rsidRPr="000E0FEA">
        <w:rPr>
          <w:rFonts w:cstheme="minorHAnsi"/>
          <w:b/>
          <w:sz w:val="40"/>
          <w:szCs w:val="40"/>
        </w:rPr>
        <w:t xml:space="preserve"> FROM COMPLIANCE WITH </w:t>
      </w:r>
      <w:r w:rsidRPr="000E0FEA">
        <w:rPr>
          <w:rFonts w:cstheme="minorHAnsi"/>
          <w:b/>
          <w:color w:val="FF0000"/>
          <w:sz w:val="40"/>
          <w:szCs w:val="40"/>
          <w:u w:val="single"/>
        </w:rPr>
        <w:t>CURRENT</w:t>
      </w:r>
      <w:r w:rsidRPr="000E0FEA">
        <w:rPr>
          <w:rFonts w:cstheme="minorHAnsi"/>
          <w:b/>
          <w:sz w:val="40"/>
          <w:szCs w:val="40"/>
        </w:rPr>
        <w:t xml:space="preserve"> LAWS AND EXECUTED ACCEPTANCE AND AGREEMENT TERMS</w:t>
      </w:r>
    </w:p>
    <w:p w14:paraId="6AE950AE" w14:textId="77777777" w:rsidR="00911430" w:rsidRPr="000E0FEA" w:rsidRDefault="00911430" w:rsidP="004B404D">
      <w:pPr>
        <w:rPr>
          <w:rFonts w:cstheme="minorHAnsi"/>
          <w:b/>
          <w:sz w:val="16"/>
          <w:szCs w:val="16"/>
          <w:u w:val="single"/>
        </w:rPr>
      </w:pPr>
    </w:p>
    <w:p w14:paraId="6AE950AF" w14:textId="77777777" w:rsidR="00ED28D5" w:rsidRPr="000E0FEA" w:rsidRDefault="00ED28D5" w:rsidP="004B404D">
      <w:pPr>
        <w:rPr>
          <w:rFonts w:cstheme="minorHAnsi"/>
          <w:b/>
          <w:sz w:val="24"/>
          <w:szCs w:val="24"/>
          <w:u w:val="single"/>
        </w:rPr>
      </w:pPr>
      <w:r w:rsidRPr="000E0FEA">
        <w:rPr>
          <w:rFonts w:cstheme="minorHAnsi"/>
          <w:b/>
          <w:sz w:val="24"/>
          <w:szCs w:val="24"/>
          <w:u w:val="single"/>
        </w:rPr>
        <w:t>SAF</w:t>
      </w:r>
      <w:r w:rsidR="005C62CA" w:rsidRPr="000E0FEA">
        <w:rPr>
          <w:rFonts w:cstheme="minorHAnsi"/>
          <w:b/>
          <w:sz w:val="24"/>
          <w:szCs w:val="24"/>
          <w:u w:val="single"/>
        </w:rPr>
        <w:t>E</w:t>
      </w:r>
      <w:r w:rsidR="00771A47" w:rsidRPr="000E0FEA">
        <w:rPr>
          <w:rFonts w:cstheme="minorHAnsi"/>
          <w:b/>
          <w:sz w:val="24"/>
          <w:szCs w:val="24"/>
          <w:u w:val="single"/>
        </w:rPr>
        <w:t>T</w:t>
      </w:r>
      <w:r w:rsidRPr="000E0FEA">
        <w:rPr>
          <w:rFonts w:cstheme="minorHAnsi"/>
          <w:b/>
          <w:sz w:val="24"/>
          <w:szCs w:val="24"/>
          <w:u w:val="single"/>
        </w:rPr>
        <w:t>Y OFFICE APPROVALS:</w:t>
      </w:r>
    </w:p>
    <w:p w14:paraId="6AE950B0" w14:textId="77777777" w:rsidR="004B404D" w:rsidRPr="00F97D13" w:rsidRDefault="004B404D" w:rsidP="004B404D">
      <w:pPr>
        <w:rPr>
          <w:rFonts w:cstheme="minorHAnsi"/>
          <w:color w:val="000000" w:themeColor="text1"/>
          <w:sz w:val="24"/>
          <w:szCs w:val="24"/>
        </w:rPr>
      </w:pPr>
      <w:r w:rsidRPr="00F97D13">
        <w:rPr>
          <w:rFonts w:cstheme="minorHAnsi"/>
          <w:color w:val="000000" w:themeColor="text1"/>
          <w:sz w:val="24"/>
          <w:szCs w:val="24"/>
          <w:u w:val="single"/>
        </w:rPr>
        <w:t>All preappr</w:t>
      </w:r>
      <w:r w:rsidR="005868CE" w:rsidRPr="00F97D13">
        <w:rPr>
          <w:rFonts w:cstheme="minorHAnsi"/>
          <w:color w:val="000000" w:themeColor="text1"/>
          <w:sz w:val="24"/>
          <w:szCs w:val="24"/>
          <w:u w:val="single"/>
        </w:rPr>
        <w:t>ovals</w:t>
      </w:r>
      <w:r w:rsidR="005868CE" w:rsidRPr="00F97D13">
        <w:rPr>
          <w:rFonts w:cstheme="minorHAnsi"/>
          <w:color w:val="000000" w:themeColor="text1"/>
          <w:sz w:val="24"/>
          <w:szCs w:val="24"/>
        </w:rPr>
        <w:t xml:space="preserve"> must be submitted to the S</w:t>
      </w:r>
      <w:r w:rsidRPr="00F97D13">
        <w:rPr>
          <w:rFonts w:cstheme="minorHAnsi"/>
          <w:color w:val="000000" w:themeColor="text1"/>
          <w:sz w:val="24"/>
          <w:szCs w:val="24"/>
        </w:rPr>
        <w:t xml:space="preserve">afety </w:t>
      </w:r>
      <w:r w:rsidR="005868CE" w:rsidRPr="00F97D13">
        <w:rPr>
          <w:rFonts w:cstheme="minorHAnsi"/>
          <w:color w:val="000000" w:themeColor="text1"/>
          <w:sz w:val="24"/>
          <w:szCs w:val="24"/>
        </w:rPr>
        <w:t>O</w:t>
      </w:r>
      <w:r w:rsidRPr="00F97D13">
        <w:rPr>
          <w:rFonts w:cstheme="minorHAnsi"/>
          <w:color w:val="000000" w:themeColor="text1"/>
          <w:sz w:val="24"/>
          <w:szCs w:val="24"/>
        </w:rPr>
        <w:t>ffice</w:t>
      </w:r>
      <w:r w:rsidR="005868CE" w:rsidRPr="00F97D13">
        <w:rPr>
          <w:rFonts w:cstheme="minorHAnsi"/>
          <w:color w:val="000000" w:themeColor="text1"/>
          <w:sz w:val="24"/>
          <w:szCs w:val="24"/>
        </w:rPr>
        <w:t>,</w:t>
      </w:r>
      <w:r w:rsidRPr="00F97D13">
        <w:rPr>
          <w:rFonts w:cstheme="minorHAnsi"/>
          <w:color w:val="000000" w:themeColor="text1"/>
          <w:sz w:val="24"/>
          <w:szCs w:val="24"/>
        </w:rPr>
        <w:t xml:space="preserve"> at least 14 business days in advance of travel, purchase, printing, etc. Failure to provide within this timeframe may result in </w:t>
      </w:r>
      <w:r w:rsidR="005868CE" w:rsidRPr="00F97D13">
        <w:rPr>
          <w:rFonts w:cstheme="minorHAnsi"/>
          <w:color w:val="000000" w:themeColor="text1"/>
          <w:sz w:val="24"/>
          <w:szCs w:val="24"/>
        </w:rPr>
        <w:t>denial of request.</w:t>
      </w:r>
    </w:p>
    <w:p w14:paraId="6AE950B1" w14:textId="77777777" w:rsidR="004412A0" w:rsidRPr="00F97D13" w:rsidRDefault="004412A0" w:rsidP="004B404D">
      <w:pPr>
        <w:rPr>
          <w:rFonts w:cstheme="minorHAnsi"/>
          <w:color w:val="000000" w:themeColor="text1"/>
          <w:sz w:val="24"/>
          <w:szCs w:val="24"/>
        </w:rPr>
      </w:pPr>
      <w:r w:rsidRPr="00F97D13">
        <w:rPr>
          <w:rFonts w:cstheme="minorHAnsi"/>
          <w:color w:val="000000" w:themeColor="text1"/>
          <w:sz w:val="24"/>
          <w:szCs w:val="24"/>
        </w:rPr>
        <w:t>The Safety Office has a 30-day review process of financial reimbursement requests from the date of receipt. Reimbursement requests will be returned if not completed properly.</w:t>
      </w:r>
    </w:p>
    <w:p w14:paraId="6AE950B2" w14:textId="77777777" w:rsidR="008979D0" w:rsidRPr="00F97D13" w:rsidRDefault="008979D0" w:rsidP="008979D0">
      <w:pPr>
        <w:tabs>
          <w:tab w:val="left" w:pos="720"/>
          <w:tab w:val="left" w:leader="dot" w:pos="6480"/>
        </w:tabs>
        <w:rPr>
          <w:rFonts w:cstheme="minorHAnsi"/>
          <w:b/>
          <w:color w:val="000000" w:themeColor="text1"/>
          <w:sz w:val="24"/>
          <w:szCs w:val="24"/>
          <w:u w:val="single"/>
        </w:rPr>
      </w:pPr>
      <w:r w:rsidRPr="00F97D13">
        <w:rPr>
          <w:rFonts w:cstheme="minorHAnsi"/>
          <w:b/>
          <w:color w:val="000000" w:themeColor="text1"/>
          <w:sz w:val="24"/>
          <w:szCs w:val="24"/>
          <w:u w:val="single"/>
        </w:rPr>
        <w:t>REIMBURSEMENT CLAIMS</w:t>
      </w:r>
      <w:r w:rsidR="00F97D13" w:rsidRPr="00F97D13">
        <w:rPr>
          <w:rFonts w:cstheme="minorHAnsi"/>
          <w:b/>
          <w:color w:val="000000" w:themeColor="text1"/>
          <w:sz w:val="24"/>
          <w:szCs w:val="24"/>
          <w:u w:val="single"/>
        </w:rPr>
        <w:t>:</w:t>
      </w:r>
    </w:p>
    <w:p w14:paraId="6AE950B3" w14:textId="77777777" w:rsidR="008979D0" w:rsidRPr="00F97D13" w:rsidRDefault="000F1E54" w:rsidP="008979D0">
      <w:pPr>
        <w:tabs>
          <w:tab w:val="left" w:pos="720"/>
          <w:tab w:val="left" w:leader="dot" w:pos="6480"/>
        </w:tabs>
        <w:rPr>
          <w:rFonts w:cstheme="minorHAnsi"/>
          <w:color w:val="000000" w:themeColor="text1"/>
          <w:sz w:val="24"/>
          <w:szCs w:val="24"/>
        </w:rPr>
      </w:pPr>
      <w:r>
        <w:rPr>
          <w:rFonts w:cstheme="minorHAnsi"/>
          <w:color w:val="000000" w:themeColor="text1"/>
          <w:sz w:val="24"/>
          <w:szCs w:val="24"/>
        </w:rPr>
        <w:t>Subg</w:t>
      </w:r>
      <w:r w:rsidR="008979D0" w:rsidRPr="00F97D13">
        <w:rPr>
          <w:rFonts w:cstheme="minorHAnsi"/>
          <w:color w:val="000000" w:themeColor="text1"/>
          <w:sz w:val="24"/>
          <w:szCs w:val="24"/>
        </w:rPr>
        <w:t>rants with Personnel Costs</w:t>
      </w:r>
      <w:r w:rsidR="008979D0" w:rsidRPr="00F97D13">
        <w:rPr>
          <w:rFonts w:cstheme="minorHAnsi"/>
          <w:color w:val="000000" w:themeColor="text1"/>
          <w:sz w:val="24"/>
          <w:szCs w:val="24"/>
        </w:rPr>
        <w:tab/>
        <w:t>Monthly</w:t>
      </w:r>
    </w:p>
    <w:p w14:paraId="6AE950B4" w14:textId="77777777" w:rsidR="008979D0" w:rsidRPr="00F97D13" w:rsidRDefault="000F1E54" w:rsidP="008979D0">
      <w:pPr>
        <w:tabs>
          <w:tab w:val="left" w:pos="720"/>
          <w:tab w:val="left" w:leader="dot" w:pos="6480"/>
        </w:tabs>
        <w:rPr>
          <w:rFonts w:cstheme="minorHAnsi"/>
          <w:color w:val="000000" w:themeColor="text1"/>
          <w:sz w:val="24"/>
          <w:szCs w:val="24"/>
        </w:rPr>
      </w:pPr>
      <w:r>
        <w:rPr>
          <w:rFonts w:cstheme="minorHAnsi"/>
          <w:color w:val="000000" w:themeColor="text1"/>
          <w:sz w:val="24"/>
          <w:szCs w:val="24"/>
        </w:rPr>
        <w:t>Subg</w:t>
      </w:r>
      <w:r w:rsidR="008979D0" w:rsidRPr="00F97D13">
        <w:rPr>
          <w:rFonts w:cstheme="minorHAnsi"/>
          <w:color w:val="000000" w:themeColor="text1"/>
          <w:sz w:val="24"/>
          <w:szCs w:val="24"/>
        </w:rPr>
        <w:t>rants without Personnel Costs</w:t>
      </w:r>
      <w:r w:rsidR="008979D0" w:rsidRPr="00F97D13">
        <w:rPr>
          <w:rFonts w:cstheme="minorHAnsi"/>
          <w:color w:val="000000" w:themeColor="text1"/>
          <w:sz w:val="24"/>
          <w:szCs w:val="24"/>
        </w:rPr>
        <w:tab/>
      </w:r>
      <w:r w:rsidR="001C058B">
        <w:rPr>
          <w:rFonts w:cstheme="minorHAnsi"/>
          <w:color w:val="000000" w:themeColor="text1"/>
          <w:sz w:val="24"/>
          <w:szCs w:val="24"/>
        </w:rPr>
        <w:t xml:space="preserve">at least </w:t>
      </w:r>
      <w:r w:rsidR="008979D0" w:rsidRPr="00F97D13">
        <w:rPr>
          <w:rFonts w:cstheme="minorHAnsi"/>
          <w:color w:val="000000" w:themeColor="text1"/>
          <w:sz w:val="24"/>
          <w:szCs w:val="24"/>
        </w:rPr>
        <w:t>Quarterly</w:t>
      </w:r>
    </w:p>
    <w:p w14:paraId="6AE950B5" w14:textId="77777777" w:rsidR="008979D0" w:rsidRPr="00F97D13" w:rsidRDefault="008979D0" w:rsidP="008979D0">
      <w:pPr>
        <w:tabs>
          <w:tab w:val="left" w:pos="720"/>
          <w:tab w:val="left" w:leader="dot" w:pos="6480"/>
        </w:tabs>
        <w:rPr>
          <w:rFonts w:cstheme="minorHAnsi"/>
          <w:color w:val="000000" w:themeColor="text1"/>
          <w:sz w:val="24"/>
          <w:szCs w:val="24"/>
        </w:rPr>
      </w:pPr>
      <w:r w:rsidRPr="00F97D13">
        <w:rPr>
          <w:rFonts w:cstheme="minorHAnsi"/>
          <w:color w:val="000000" w:themeColor="text1"/>
          <w:sz w:val="24"/>
          <w:szCs w:val="24"/>
        </w:rPr>
        <w:t>FINAL Reimbursement Claim</w:t>
      </w:r>
      <w:r w:rsidRPr="00F97D13">
        <w:rPr>
          <w:rFonts w:cstheme="minorHAnsi"/>
          <w:color w:val="000000" w:themeColor="text1"/>
          <w:sz w:val="24"/>
          <w:szCs w:val="24"/>
        </w:rPr>
        <w:tab/>
      </w:r>
      <w:r w:rsidR="001C058B">
        <w:rPr>
          <w:rFonts w:cstheme="minorHAnsi"/>
          <w:color w:val="000000" w:themeColor="text1"/>
          <w:sz w:val="24"/>
          <w:szCs w:val="24"/>
        </w:rPr>
        <w:t xml:space="preserve"> by </w:t>
      </w:r>
      <w:r w:rsidRPr="00F97D13">
        <w:rPr>
          <w:rFonts w:cstheme="minorHAnsi"/>
          <w:color w:val="000000" w:themeColor="text1"/>
          <w:sz w:val="24"/>
          <w:szCs w:val="24"/>
        </w:rPr>
        <w:t>October 31</w:t>
      </w:r>
      <w:r w:rsidRPr="00F97D13">
        <w:rPr>
          <w:rFonts w:cstheme="minorHAnsi"/>
          <w:color w:val="000000" w:themeColor="text1"/>
          <w:sz w:val="24"/>
          <w:szCs w:val="24"/>
          <w:vertAlign w:val="superscript"/>
        </w:rPr>
        <w:t>st</w:t>
      </w:r>
    </w:p>
    <w:p w14:paraId="6AE950B6" w14:textId="77777777" w:rsidR="008979D0" w:rsidRPr="00F97D13" w:rsidRDefault="008979D0" w:rsidP="004412A0">
      <w:pPr>
        <w:tabs>
          <w:tab w:val="left" w:pos="720"/>
          <w:tab w:val="left" w:leader="dot" w:pos="6480"/>
        </w:tabs>
        <w:rPr>
          <w:rFonts w:cstheme="minorHAnsi"/>
          <w:color w:val="000000" w:themeColor="text1"/>
          <w:sz w:val="24"/>
          <w:szCs w:val="24"/>
        </w:rPr>
      </w:pPr>
      <w:r w:rsidRPr="00F97D13">
        <w:rPr>
          <w:rFonts w:cstheme="minorHAnsi"/>
          <w:color w:val="000000" w:themeColor="text1"/>
          <w:sz w:val="24"/>
          <w:szCs w:val="24"/>
        </w:rPr>
        <w:t xml:space="preserve">A </w:t>
      </w:r>
      <w:r w:rsidR="009D2B73" w:rsidRPr="00F97D13">
        <w:rPr>
          <w:rFonts w:cstheme="minorHAnsi"/>
          <w:color w:val="000000" w:themeColor="text1"/>
          <w:sz w:val="24"/>
          <w:szCs w:val="24"/>
          <w:u w:val="single"/>
        </w:rPr>
        <w:t>FINAL</w:t>
      </w:r>
      <w:r w:rsidRPr="00F97D13">
        <w:rPr>
          <w:rFonts w:cstheme="minorHAnsi"/>
          <w:color w:val="000000" w:themeColor="text1"/>
          <w:sz w:val="24"/>
          <w:szCs w:val="24"/>
        </w:rPr>
        <w:t xml:space="preserve"> financial request for reimbursement shall be </w:t>
      </w:r>
      <w:r w:rsidRPr="00F97D13">
        <w:rPr>
          <w:rFonts w:cstheme="minorHAnsi"/>
          <w:color w:val="000000" w:themeColor="text1"/>
          <w:sz w:val="24"/>
          <w:szCs w:val="24"/>
          <w:u w:val="single"/>
        </w:rPr>
        <w:t>postmarked no later than October 31</w:t>
      </w:r>
      <w:r w:rsidR="00715F3C" w:rsidRPr="00715F3C">
        <w:rPr>
          <w:rFonts w:cstheme="minorHAnsi"/>
          <w:color w:val="000000" w:themeColor="text1"/>
          <w:sz w:val="24"/>
          <w:szCs w:val="24"/>
          <w:u w:val="single"/>
          <w:vertAlign w:val="superscript"/>
        </w:rPr>
        <w:t>st</w:t>
      </w:r>
      <w:r w:rsidRPr="00F97D13">
        <w:rPr>
          <w:rFonts w:cstheme="minorHAnsi"/>
          <w:color w:val="000000" w:themeColor="text1"/>
          <w:sz w:val="24"/>
          <w:szCs w:val="24"/>
        </w:rPr>
        <w:t xml:space="preserve"> following the end of the subgrant period. Such request </w:t>
      </w:r>
      <w:r w:rsidRPr="00F97D13">
        <w:rPr>
          <w:rFonts w:cstheme="minorHAnsi"/>
          <w:color w:val="000000" w:themeColor="text1"/>
          <w:sz w:val="24"/>
          <w:szCs w:val="24"/>
          <w:u w:val="single"/>
        </w:rPr>
        <w:t>shall be distinctly identified as Final</w:t>
      </w:r>
      <w:r w:rsidRPr="00F97D13">
        <w:rPr>
          <w:rFonts w:cstheme="minorHAnsi"/>
          <w:color w:val="000000" w:themeColor="text1"/>
          <w:sz w:val="24"/>
          <w:szCs w:val="24"/>
        </w:rPr>
        <w:t xml:space="preserve">. Failure to submit the invoice in a timely manner shall result in denial of payment. The </w:t>
      </w:r>
      <w:r w:rsidR="008E5260" w:rsidRPr="00F97D13">
        <w:rPr>
          <w:rFonts w:cstheme="minorHAnsi"/>
          <w:color w:val="000000" w:themeColor="text1"/>
          <w:sz w:val="24"/>
          <w:szCs w:val="24"/>
        </w:rPr>
        <w:t>Subrecipient</w:t>
      </w:r>
      <w:r w:rsidRPr="00F97D13">
        <w:rPr>
          <w:rFonts w:cstheme="minorHAnsi"/>
          <w:color w:val="000000" w:themeColor="text1"/>
          <w:sz w:val="24"/>
          <w:szCs w:val="24"/>
        </w:rPr>
        <w:t xml:space="preserve"> agrees to forfeit reimbursement of any amount incurred if the final request is not postmarked by October 31 following the end of the subgrant period.</w:t>
      </w:r>
    </w:p>
    <w:p w14:paraId="6AE950B7" w14:textId="77777777" w:rsidR="004B404D" w:rsidRPr="00F97D13" w:rsidRDefault="008979D0" w:rsidP="004B404D">
      <w:pPr>
        <w:rPr>
          <w:rFonts w:cstheme="minorHAnsi"/>
          <w:b/>
          <w:color w:val="000000" w:themeColor="text1"/>
          <w:sz w:val="24"/>
          <w:szCs w:val="24"/>
          <w:u w:val="single"/>
        </w:rPr>
      </w:pPr>
      <w:r w:rsidRPr="00F97D13">
        <w:rPr>
          <w:rFonts w:cstheme="minorHAnsi"/>
          <w:b/>
          <w:color w:val="000000" w:themeColor="text1"/>
          <w:sz w:val="24"/>
          <w:szCs w:val="24"/>
          <w:u w:val="single"/>
        </w:rPr>
        <w:t>REPORTS</w:t>
      </w:r>
      <w:r w:rsidR="00F97D13" w:rsidRPr="00F97D13">
        <w:rPr>
          <w:rFonts w:cstheme="minorHAnsi"/>
          <w:b/>
          <w:color w:val="000000" w:themeColor="text1"/>
          <w:sz w:val="24"/>
          <w:szCs w:val="24"/>
          <w:u w:val="single"/>
        </w:rPr>
        <w:t>:</w:t>
      </w:r>
    </w:p>
    <w:p w14:paraId="6AE950B8" w14:textId="77777777" w:rsidR="004B404D" w:rsidRPr="00F97D13" w:rsidRDefault="001B4739" w:rsidP="001B4739">
      <w:pPr>
        <w:tabs>
          <w:tab w:val="left" w:pos="720"/>
          <w:tab w:val="left" w:leader="dot" w:pos="6480"/>
        </w:tabs>
        <w:rPr>
          <w:rFonts w:cstheme="minorHAnsi"/>
          <w:color w:val="000000" w:themeColor="text1"/>
          <w:sz w:val="24"/>
          <w:szCs w:val="24"/>
        </w:rPr>
      </w:pPr>
      <w:r w:rsidRPr="00F97D13">
        <w:rPr>
          <w:rFonts w:cstheme="minorHAnsi"/>
          <w:color w:val="000000" w:themeColor="text1"/>
          <w:sz w:val="24"/>
          <w:szCs w:val="24"/>
        </w:rPr>
        <w:t>Performance Reports</w:t>
      </w:r>
      <w:r w:rsidRPr="00F97D13">
        <w:rPr>
          <w:rFonts w:cstheme="minorHAnsi"/>
          <w:color w:val="000000" w:themeColor="text1"/>
          <w:sz w:val="24"/>
          <w:szCs w:val="24"/>
        </w:rPr>
        <w:tab/>
        <w:t>Included with Each Reimbursement Claim</w:t>
      </w:r>
    </w:p>
    <w:p w14:paraId="6AE950B9" w14:textId="77777777" w:rsidR="004B404D" w:rsidRPr="00F97D13" w:rsidRDefault="004B404D" w:rsidP="005868CE">
      <w:pPr>
        <w:tabs>
          <w:tab w:val="left" w:pos="720"/>
          <w:tab w:val="left" w:leader="dot" w:pos="6480"/>
        </w:tabs>
        <w:rPr>
          <w:rFonts w:cstheme="minorHAnsi"/>
          <w:color w:val="000000" w:themeColor="text1"/>
          <w:sz w:val="24"/>
          <w:szCs w:val="24"/>
        </w:rPr>
      </w:pPr>
      <w:r w:rsidRPr="00F97D13">
        <w:rPr>
          <w:rFonts w:cstheme="minorHAnsi"/>
          <w:color w:val="000000" w:themeColor="text1"/>
          <w:sz w:val="24"/>
          <w:szCs w:val="24"/>
        </w:rPr>
        <w:t>Final Narrative</w:t>
      </w:r>
      <w:r w:rsidRPr="00F97D13">
        <w:rPr>
          <w:rFonts w:cstheme="minorHAnsi"/>
          <w:color w:val="000000" w:themeColor="text1"/>
          <w:sz w:val="24"/>
          <w:szCs w:val="24"/>
        </w:rPr>
        <w:tab/>
      </w:r>
      <w:r w:rsidR="00D14B43">
        <w:rPr>
          <w:rFonts w:cstheme="minorHAnsi"/>
          <w:color w:val="000000" w:themeColor="text1"/>
          <w:sz w:val="24"/>
          <w:szCs w:val="24"/>
        </w:rPr>
        <w:t xml:space="preserve">with Final Claim and prior to </w:t>
      </w:r>
      <w:r w:rsidRPr="00F97D13">
        <w:rPr>
          <w:rFonts w:cstheme="minorHAnsi"/>
          <w:color w:val="000000" w:themeColor="text1"/>
          <w:sz w:val="24"/>
          <w:szCs w:val="24"/>
        </w:rPr>
        <w:t>October 31</w:t>
      </w:r>
      <w:r w:rsidRPr="00715F3C">
        <w:rPr>
          <w:rFonts w:cstheme="minorHAnsi"/>
          <w:color w:val="000000" w:themeColor="text1"/>
          <w:sz w:val="24"/>
          <w:szCs w:val="24"/>
          <w:vertAlign w:val="superscript"/>
        </w:rPr>
        <w:t>st</w:t>
      </w:r>
    </w:p>
    <w:p w14:paraId="6AE950BA" w14:textId="77777777" w:rsidR="004412A0" w:rsidRPr="00F97D13" w:rsidRDefault="004412A0" w:rsidP="004412A0">
      <w:pPr>
        <w:tabs>
          <w:tab w:val="left" w:pos="720"/>
          <w:tab w:val="left" w:leader="dot" w:pos="6480"/>
        </w:tabs>
        <w:rPr>
          <w:rFonts w:cstheme="minorHAnsi"/>
          <w:color w:val="000000" w:themeColor="text1"/>
          <w:sz w:val="24"/>
          <w:szCs w:val="24"/>
        </w:rPr>
      </w:pPr>
      <w:r w:rsidRPr="00F97D13">
        <w:rPr>
          <w:rFonts w:cstheme="minorHAnsi"/>
          <w:color w:val="000000" w:themeColor="text1"/>
          <w:sz w:val="24"/>
          <w:szCs w:val="24"/>
        </w:rPr>
        <w:t>The implementing agency shall submit a Final Narrative Report, giving a chronological history of the subgrant activities, problems encountered, and major accomplishments by October 31</w:t>
      </w:r>
      <w:r w:rsidR="00715F3C" w:rsidRPr="00715F3C">
        <w:rPr>
          <w:rFonts w:cstheme="minorHAnsi"/>
          <w:color w:val="000000" w:themeColor="text1"/>
          <w:sz w:val="24"/>
          <w:szCs w:val="24"/>
          <w:vertAlign w:val="superscript"/>
        </w:rPr>
        <w:t>st</w:t>
      </w:r>
      <w:r w:rsidRPr="00F97D13">
        <w:rPr>
          <w:rFonts w:cstheme="minorHAnsi"/>
          <w:color w:val="000000" w:themeColor="text1"/>
          <w:sz w:val="24"/>
          <w:szCs w:val="24"/>
        </w:rPr>
        <w:t xml:space="preserve">. Requests for reimbursement will be returned to the </w:t>
      </w:r>
      <w:r w:rsidR="008E5260" w:rsidRPr="00F97D13">
        <w:rPr>
          <w:rFonts w:cstheme="minorHAnsi"/>
          <w:color w:val="000000" w:themeColor="text1"/>
          <w:sz w:val="24"/>
          <w:szCs w:val="24"/>
        </w:rPr>
        <w:t>subrecipient</w:t>
      </w:r>
      <w:r w:rsidRPr="00F97D13">
        <w:rPr>
          <w:rFonts w:cstheme="minorHAnsi"/>
          <w:color w:val="000000" w:themeColor="text1"/>
          <w:sz w:val="24"/>
          <w:szCs w:val="24"/>
        </w:rPr>
        <w:t xml:space="preserve"> or implementing agency unpaid if the required reports are past due, following notification.</w:t>
      </w:r>
    </w:p>
    <w:p w14:paraId="6AE950BB" w14:textId="77777777" w:rsidR="004B404D" w:rsidRPr="00F97D13" w:rsidRDefault="008979D0" w:rsidP="005868CE">
      <w:pPr>
        <w:tabs>
          <w:tab w:val="left" w:pos="720"/>
          <w:tab w:val="left" w:leader="dot" w:pos="6480"/>
        </w:tabs>
        <w:rPr>
          <w:rFonts w:cstheme="minorHAnsi"/>
          <w:color w:val="000000" w:themeColor="text1"/>
          <w:sz w:val="24"/>
          <w:szCs w:val="24"/>
        </w:rPr>
      </w:pPr>
      <w:r w:rsidRPr="00692BD7">
        <w:rPr>
          <w:rFonts w:cstheme="minorHAnsi"/>
          <w:b/>
          <w:sz w:val="24"/>
          <w:szCs w:val="24"/>
          <w:u w:val="single"/>
        </w:rPr>
        <w:t>RECEIPT GOODS AND SERVICES</w:t>
      </w:r>
      <w:r w:rsidR="00F97D13">
        <w:rPr>
          <w:rFonts w:cstheme="minorHAnsi"/>
          <w:b/>
          <w:sz w:val="24"/>
          <w:szCs w:val="24"/>
        </w:rPr>
        <w:t>:</w:t>
      </w:r>
      <w:r w:rsidRPr="000E0FEA">
        <w:rPr>
          <w:rFonts w:cstheme="minorHAnsi"/>
          <w:b/>
          <w:sz w:val="24"/>
          <w:szCs w:val="24"/>
        </w:rPr>
        <w:t xml:space="preserve"> </w:t>
      </w:r>
      <w:r w:rsidR="004B404D" w:rsidRPr="000E0FEA">
        <w:rPr>
          <w:rFonts w:cstheme="minorHAnsi"/>
          <w:sz w:val="24"/>
          <w:szCs w:val="24"/>
        </w:rPr>
        <w:tab/>
      </w:r>
      <w:r w:rsidR="004B404D" w:rsidRPr="00F97D13">
        <w:rPr>
          <w:rFonts w:cstheme="minorHAnsi"/>
          <w:color w:val="000000" w:themeColor="text1"/>
          <w:sz w:val="24"/>
          <w:szCs w:val="24"/>
        </w:rPr>
        <w:t>September</w:t>
      </w:r>
      <w:r w:rsidRPr="00F97D13">
        <w:rPr>
          <w:rFonts w:cstheme="minorHAnsi"/>
          <w:color w:val="000000" w:themeColor="text1"/>
          <w:sz w:val="24"/>
          <w:szCs w:val="24"/>
        </w:rPr>
        <w:t xml:space="preserve"> 30</w:t>
      </w:r>
      <w:r w:rsidRPr="00715F3C">
        <w:rPr>
          <w:rFonts w:cstheme="minorHAnsi"/>
          <w:color w:val="000000" w:themeColor="text1"/>
          <w:sz w:val="24"/>
          <w:szCs w:val="24"/>
          <w:vertAlign w:val="superscript"/>
        </w:rPr>
        <w:t>th</w:t>
      </w:r>
      <w:r w:rsidRPr="00F97D13">
        <w:rPr>
          <w:rFonts w:cstheme="minorHAnsi"/>
          <w:color w:val="000000" w:themeColor="text1"/>
          <w:sz w:val="24"/>
          <w:szCs w:val="24"/>
        </w:rPr>
        <w:tab/>
      </w:r>
    </w:p>
    <w:p w14:paraId="6AE950BC" w14:textId="77777777" w:rsidR="006B2CD0" w:rsidRDefault="008979D0" w:rsidP="004412A0">
      <w:pPr>
        <w:tabs>
          <w:tab w:val="left" w:pos="720"/>
          <w:tab w:val="left" w:leader="dot" w:pos="6480"/>
        </w:tabs>
        <w:rPr>
          <w:rFonts w:cstheme="minorHAnsi"/>
          <w:color w:val="000000" w:themeColor="text1"/>
          <w:sz w:val="28"/>
          <w:szCs w:val="28"/>
        </w:rPr>
      </w:pPr>
      <w:r w:rsidRPr="00692BD7">
        <w:rPr>
          <w:rFonts w:cstheme="minorHAnsi"/>
          <w:b/>
          <w:sz w:val="24"/>
          <w:szCs w:val="24"/>
          <w:u w:val="single"/>
        </w:rPr>
        <w:t>CONCEPT PAPERS</w:t>
      </w:r>
      <w:r w:rsidR="00F97D13" w:rsidRPr="00F97D13">
        <w:rPr>
          <w:rFonts w:cstheme="minorHAnsi"/>
          <w:b/>
          <w:sz w:val="24"/>
          <w:szCs w:val="24"/>
        </w:rPr>
        <w:t>:</w:t>
      </w:r>
      <w:r w:rsidR="004B404D" w:rsidRPr="00F97D13">
        <w:rPr>
          <w:rFonts w:cstheme="minorHAnsi"/>
          <w:sz w:val="24"/>
          <w:szCs w:val="24"/>
        </w:rPr>
        <w:tab/>
      </w:r>
      <w:r w:rsidR="004B404D" w:rsidRPr="00F97D13">
        <w:rPr>
          <w:rFonts w:cstheme="minorHAnsi"/>
          <w:color w:val="000000" w:themeColor="text1"/>
          <w:sz w:val="24"/>
          <w:szCs w:val="24"/>
        </w:rPr>
        <w:t>January 1</w:t>
      </w:r>
      <w:r w:rsidR="004B404D" w:rsidRPr="00F97D13">
        <w:rPr>
          <w:rFonts w:cstheme="minorHAnsi"/>
          <w:color w:val="000000" w:themeColor="text1"/>
          <w:sz w:val="24"/>
          <w:szCs w:val="24"/>
          <w:vertAlign w:val="superscript"/>
        </w:rPr>
        <w:t>st</w:t>
      </w:r>
      <w:r w:rsidR="004B404D" w:rsidRPr="00F97D13">
        <w:rPr>
          <w:rFonts w:cstheme="minorHAnsi"/>
          <w:color w:val="000000" w:themeColor="text1"/>
          <w:sz w:val="24"/>
          <w:szCs w:val="24"/>
        </w:rPr>
        <w:t xml:space="preserve"> – February 28</w:t>
      </w:r>
      <w:r w:rsidR="004B404D" w:rsidRPr="00F97D13">
        <w:rPr>
          <w:rFonts w:cstheme="minorHAnsi"/>
          <w:color w:val="000000" w:themeColor="text1"/>
          <w:sz w:val="24"/>
          <w:szCs w:val="24"/>
          <w:vertAlign w:val="superscript"/>
        </w:rPr>
        <w:t>th</w:t>
      </w:r>
      <w:r w:rsidR="004B404D" w:rsidRPr="00F97D13">
        <w:rPr>
          <w:rFonts w:cstheme="minorHAnsi"/>
          <w:color w:val="000000" w:themeColor="text1"/>
          <w:sz w:val="28"/>
          <w:szCs w:val="28"/>
        </w:rPr>
        <w:tab/>
      </w:r>
    </w:p>
    <w:p w14:paraId="6AE950BD" w14:textId="77777777" w:rsidR="001C058B" w:rsidRPr="001C058B" w:rsidRDefault="001C058B" w:rsidP="004412A0">
      <w:pPr>
        <w:tabs>
          <w:tab w:val="left" w:pos="720"/>
          <w:tab w:val="left" w:leader="dot" w:pos="6480"/>
        </w:tabs>
        <w:rPr>
          <w:rFonts w:cstheme="minorHAnsi"/>
          <w:sz w:val="24"/>
          <w:szCs w:val="24"/>
        </w:rPr>
      </w:pPr>
      <w:r w:rsidRPr="001C058B">
        <w:rPr>
          <w:rFonts w:cstheme="minorHAnsi"/>
          <w:b/>
          <w:sz w:val="24"/>
          <w:szCs w:val="24"/>
          <w:u w:val="single"/>
        </w:rPr>
        <w:t>GRANT PERIOD</w:t>
      </w:r>
      <w:r w:rsidRPr="001C058B">
        <w:rPr>
          <w:rFonts w:cstheme="minorHAnsi"/>
          <w:sz w:val="24"/>
          <w:szCs w:val="24"/>
        </w:rPr>
        <w:tab/>
        <w:t>Subgrant (Start) Date – September 30th</w:t>
      </w:r>
    </w:p>
    <w:p w14:paraId="6AE950BE" w14:textId="77777777" w:rsidR="00933600" w:rsidRPr="001C058B" w:rsidRDefault="00933600" w:rsidP="001C058B">
      <w:pPr>
        <w:tabs>
          <w:tab w:val="left" w:pos="720"/>
          <w:tab w:val="left" w:leader="dot" w:pos="6480"/>
        </w:tabs>
        <w:rPr>
          <w:rFonts w:cstheme="minorHAnsi"/>
          <w:sz w:val="24"/>
          <w:szCs w:val="24"/>
          <w:u w:val="single"/>
        </w:rPr>
        <w:sectPr w:rsidR="00933600" w:rsidRPr="001C058B" w:rsidSect="006B2CD0">
          <w:headerReference w:type="default" r:id="rId18"/>
          <w:footerReference w:type="default" r:id="rId19"/>
          <w:pgSz w:w="12240" w:h="15840"/>
          <w:pgMar w:top="720" w:right="720" w:bottom="720" w:left="720" w:header="720" w:footer="720" w:gutter="0"/>
          <w:cols w:space="720"/>
          <w:docGrid w:linePitch="360"/>
        </w:sectPr>
      </w:pPr>
    </w:p>
    <w:p w14:paraId="6AE950BF" w14:textId="77777777" w:rsidR="00933600" w:rsidRPr="000E0FEA" w:rsidRDefault="00933600" w:rsidP="006B2CD0">
      <w:pPr>
        <w:pStyle w:val="ListParagraph"/>
        <w:ind w:left="0"/>
        <w:rPr>
          <w:rFonts w:cstheme="minorHAnsi"/>
          <w:b/>
          <w:sz w:val="24"/>
          <w:szCs w:val="24"/>
          <w:u w:val="single"/>
        </w:rPr>
      </w:pPr>
    </w:p>
    <w:p w14:paraId="6AE950C0" w14:textId="77777777" w:rsidR="006B2CD0" w:rsidRDefault="006B2CD0" w:rsidP="006B2CD0">
      <w:pPr>
        <w:pStyle w:val="ListParagraph"/>
        <w:ind w:left="0"/>
        <w:rPr>
          <w:rFonts w:cstheme="minorHAnsi"/>
          <w:b/>
          <w:sz w:val="24"/>
          <w:szCs w:val="24"/>
          <w:u w:val="single"/>
        </w:rPr>
      </w:pPr>
      <w:r w:rsidRPr="000E0FEA">
        <w:rPr>
          <w:rFonts w:cstheme="minorHAnsi"/>
          <w:b/>
          <w:sz w:val="24"/>
          <w:szCs w:val="24"/>
          <w:u w:val="single"/>
        </w:rPr>
        <w:t>PREREQUISITES:</w:t>
      </w:r>
    </w:p>
    <w:p w14:paraId="6AE950C1" w14:textId="77777777" w:rsidR="00AB4A09" w:rsidRPr="000E0FEA" w:rsidRDefault="00AB4A09" w:rsidP="006B2CD0">
      <w:pPr>
        <w:pStyle w:val="ListParagraph"/>
        <w:ind w:left="0"/>
        <w:rPr>
          <w:rFonts w:cstheme="minorHAnsi"/>
          <w:b/>
          <w:sz w:val="24"/>
          <w:szCs w:val="24"/>
          <w:u w:val="single"/>
        </w:rPr>
      </w:pPr>
    </w:p>
    <w:p w14:paraId="6AE950C2" w14:textId="77777777" w:rsidR="006B2CD0" w:rsidRPr="000E0FEA" w:rsidRDefault="006B2CD0" w:rsidP="00EE4355">
      <w:pPr>
        <w:pStyle w:val="ListParagraph"/>
        <w:numPr>
          <w:ilvl w:val="0"/>
          <w:numId w:val="5"/>
        </w:numPr>
        <w:ind w:left="540" w:hanging="540"/>
        <w:rPr>
          <w:rFonts w:cstheme="minorHAnsi"/>
          <w:sz w:val="24"/>
          <w:szCs w:val="24"/>
        </w:rPr>
      </w:pPr>
      <w:r w:rsidRPr="000E0FEA">
        <w:rPr>
          <w:rFonts w:cstheme="minorHAnsi"/>
          <w:b/>
          <w:sz w:val="24"/>
          <w:szCs w:val="24"/>
          <w:u w:val="single"/>
        </w:rPr>
        <w:t>Personnel Letter</w:t>
      </w:r>
      <w:r w:rsidRPr="000E0FEA">
        <w:rPr>
          <w:rFonts w:cstheme="minorHAnsi"/>
          <w:sz w:val="24"/>
          <w:szCs w:val="24"/>
        </w:rPr>
        <w:t xml:space="preserve"> – a for</w:t>
      </w:r>
      <w:r w:rsidR="00C02297">
        <w:rPr>
          <w:rFonts w:cstheme="minorHAnsi"/>
          <w:sz w:val="24"/>
          <w:szCs w:val="24"/>
        </w:rPr>
        <w:t>mal letter listing all employee names and titles</w:t>
      </w:r>
      <w:r w:rsidRPr="000E0FEA">
        <w:rPr>
          <w:rFonts w:cstheme="minorHAnsi"/>
          <w:sz w:val="24"/>
          <w:szCs w:val="24"/>
        </w:rPr>
        <w:t xml:space="preserve"> working under the </w:t>
      </w:r>
      <w:r w:rsidR="00F97D13">
        <w:rPr>
          <w:rFonts w:cstheme="minorHAnsi"/>
          <w:sz w:val="24"/>
          <w:szCs w:val="24"/>
        </w:rPr>
        <w:t>sub</w:t>
      </w:r>
      <w:r w:rsidRPr="000E0FEA">
        <w:rPr>
          <w:rFonts w:cstheme="minorHAnsi"/>
          <w:sz w:val="24"/>
          <w:szCs w:val="24"/>
        </w:rPr>
        <w:t>grant, should be received prior to submitting first claim</w:t>
      </w:r>
      <w:r w:rsidR="00715F3C">
        <w:rPr>
          <w:rFonts w:cstheme="minorHAnsi"/>
          <w:sz w:val="24"/>
          <w:szCs w:val="24"/>
        </w:rPr>
        <w:t xml:space="preserve"> or along with the first claim.</w:t>
      </w:r>
    </w:p>
    <w:p w14:paraId="6AE950C3" w14:textId="77777777" w:rsidR="006B2CD0" w:rsidRPr="00C02297" w:rsidRDefault="006B2CD0" w:rsidP="006B2CD0">
      <w:pPr>
        <w:pStyle w:val="ListParagraph"/>
        <w:rPr>
          <w:rFonts w:cstheme="minorHAnsi"/>
          <w:sz w:val="16"/>
          <w:szCs w:val="16"/>
        </w:rPr>
      </w:pPr>
    </w:p>
    <w:p w14:paraId="6AE950C4" w14:textId="77777777" w:rsidR="006B2CD0" w:rsidRPr="000E0FEA" w:rsidRDefault="006B2CD0" w:rsidP="00FD5519">
      <w:pPr>
        <w:pStyle w:val="ListParagraph"/>
        <w:numPr>
          <w:ilvl w:val="1"/>
          <w:numId w:val="5"/>
        </w:numPr>
        <w:rPr>
          <w:rFonts w:cstheme="minorHAnsi"/>
          <w:b/>
          <w:sz w:val="24"/>
          <w:szCs w:val="24"/>
        </w:rPr>
      </w:pPr>
      <w:r w:rsidRPr="000E0FEA">
        <w:rPr>
          <w:rFonts w:cstheme="minorHAnsi"/>
          <w:b/>
          <w:sz w:val="24"/>
          <w:szCs w:val="24"/>
        </w:rPr>
        <w:t xml:space="preserve">Please note: Formal letters for changes to personnel or additions should also be submitted immediately prior to requesting reimbursement for employee(s) </w:t>
      </w:r>
    </w:p>
    <w:p w14:paraId="6AE950C5" w14:textId="77777777" w:rsidR="009D2B73" w:rsidRPr="00715F3C" w:rsidRDefault="009D2B73" w:rsidP="009D2B73">
      <w:pPr>
        <w:pStyle w:val="ListParagraph"/>
        <w:rPr>
          <w:rFonts w:cstheme="minorHAnsi"/>
          <w:b/>
          <w:sz w:val="16"/>
          <w:szCs w:val="16"/>
        </w:rPr>
      </w:pPr>
    </w:p>
    <w:p w14:paraId="6AE950C6" w14:textId="77777777" w:rsidR="009D2B73" w:rsidRDefault="009D2B73" w:rsidP="009D2B73">
      <w:pPr>
        <w:pStyle w:val="ListParagraph"/>
        <w:numPr>
          <w:ilvl w:val="1"/>
          <w:numId w:val="5"/>
        </w:numPr>
        <w:rPr>
          <w:rFonts w:cstheme="minorHAnsi"/>
          <w:sz w:val="24"/>
          <w:szCs w:val="24"/>
        </w:rPr>
      </w:pPr>
      <w:r w:rsidRPr="000E0FEA">
        <w:rPr>
          <w:rFonts w:cstheme="minorHAnsi"/>
          <w:sz w:val="24"/>
          <w:szCs w:val="24"/>
        </w:rPr>
        <w:t xml:space="preserve">If your </w:t>
      </w:r>
      <w:r w:rsidR="00EB63EE">
        <w:rPr>
          <w:rFonts w:cstheme="minorHAnsi"/>
          <w:sz w:val="24"/>
          <w:szCs w:val="24"/>
        </w:rPr>
        <w:t>subgrant</w:t>
      </w:r>
      <w:r w:rsidRPr="000E0FEA">
        <w:rPr>
          <w:rFonts w:cstheme="minorHAnsi"/>
          <w:sz w:val="24"/>
          <w:szCs w:val="24"/>
        </w:rPr>
        <w:t xml:space="preserve"> include</w:t>
      </w:r>
      <w:r w:rsidR="006F1D18" w:rsidRPr="000E0FEA">
        <w:rPr>
          <w:rFonts w:cstheme="minorHAnsi"/>
          <w:sz w:val="24"/>
          <w:szCs w:val="24"/>
        </w:rPr>
        <w:t>s</w:t>
      </w:r>
      <w:r w:rsidRPr="000E0FEA">
        <w:rPr>
          <w:rFonts w:cstheme="minorHAnsi"/>
          <w:sz w:val="24"/>
          <w:szCs w:val="24"/>
        </w:rPr>
        <w:t xml:space="preserve"> reimbursement of benefits, please include current rates used to calculate benefit(s) on you</w:t>
      </w:r>
      <w:r w:rsidR="00715F3C">
        <w:rPr>
          <w:rFonts w:cstheme="minorHAnsi"/>
          <w:sz w:val="24"/>
          <w:szCs w:val="24"/>
        </w:rPr>
        <w:t>r</w:t>
      </w:r>
      <w:r w:rsidRPr="000E0FEA">
        <w:rPr>
          <w:rFonts w:cstheme="minorHAnsi"/>
          <w:sz w:val="24"/>
          <w:szCs w:val="24"/>
        </w:rPr>
        <w:t xml:space="preserve"> personnel letter. </w:t>
      </w:r>
    </w:p>
    <w:p w14:paraId="6AE950C7" w14:textId="77777777" w:rsidR="00715F3C" w:rsidRPr="00715F3C" w:rsidRDefault="00715F3C" w:rsidP="00715F3C">
      <w:pPr>
        <w:pStyle w:val="ListParagraph"/>
        <w:rPr>
          <w:rFonts w:cstheme="minorHAnsi"/>
          <w:sz w:val="16"/>
          <w:szCs w:val="16"/>
        </w:rPr>
      </w:pPr>
    </w:p>
    <w:p w14:paraId="6AE950C8" w14:textId="77777777" w:rsidR="00715F3C" w:rsidRDefault="00715F3C" w:rsidP="009D2B73">
      <w:pPr>
        <w:pStyle w:val="ListParagraph"/>
        <w:numPr>
          <w:ilvl w:val="1"/>
          <w:numId w:val="5"/>
        </w:numPr>
        <w:rPr>
          <w:rFonts w:cstheme="minorHAnsi"/>
          <w:sz w:val="24"/>
          <w:szCs w:val="24"/>
        </w:rPr>
      </w:pPr>
      <w:r>
        <w:rPr>
          <w:rFonts w:cstheme="minorHAnsi"/>
          <w:sz w:val="24"/>
          <w:szCs w:val="24"/>
        </w:rPr>
        <w:t xml:space="preserve">Please provide this list in alphabetical order, if at all possible. </w:t>
      </w:r>
    </w:p>
    <w:p w14:paraId="6AE950C9" w14:textId="77777777" w:rsidR="00AB4A09" w:rsidRPr="00AB4A09" w:rsidRDefault="00AB4A09" w:rsidP="00AB4A09">
      <w:pPr>
        <w:pStyle w:val="ListParagraph"/>
        <w:rPr>
          <w:rFonts w:cstheme="minorHAnsi"/>
          <w:sz w:val="24"/>
          <w:szCs w:val="24"/>
        </w:rPr>
      </w:pPr>
    </w:p>
    <w:p w14:paraId="6AE950CA" w14:textId="77777777" w:rsidR="006B2CD0" w:rsidRPr="000E0FEA" w:rsidRDefault="006B2CD0" w:rsidP="00EE4355">
      <w:pPr>
        <w:pStyle w:val="ListParagraph"/>
        <w:numPr>
          <w:ilvl w:val="0"/>
          <w:numId w:val="5"/>
        </w:numPr>
        <w:ind w:left="540" w:hanging="540"/>
        <w:rPr>
          <w:rFonts w:cstheme="minorHAnsi"/>
          <w:sz w:val="24"/>
          <w:szCs w:val="24"/>
        </w:rPr>
      </w:pPr>
      <w:r w:rsidRPr="000E0FEA">
        <w:rPr>
          <w:rFonts w:cstheme="minorHAnsi"/>
          <w:b/>
          <w:sz w:val="24"/>
          <w:szCs w:val="24"/>
          <w:u w:val="single"/>
        </w:rPr>
        <w:t xml:space="preserve">Personnel Hired Under the </w:t>
      </w:r>
      <w:r w:rsidR="00715F3C">
        <w:rPr>
          <w:rFonts w:cstheme="minorHAnsi"/>
          <w:b/>
          <w:sz w:val="24"/>
          <w:szCs w:val="24"/>
          <w:u w:val="single"/>
        </w:rPr>
        <w:t>S</w:t>
      </w:r>
      <w:r w:rsidR="000F1E54">
        <w:rPr>
          <w:rFonts w:cstheme="minorHAnsi"/>
          <w:b/>
          <w:sz w:val="24"/>
          <w:szCs w:val="24"/>
          <w:u w:val="single"/>
        </w:rPr>
        <w:t>ub</w:t>
      </w:r>
      <w:r w:rsidRPr="000E0FEA">
        <w:rPr>
          <w:rFonts w:cstheme="minorHAnsi"/>
          <w:b/>
          <w:sz w:val="24"/>
          <w:szCs w:val="24"/>
          <w:u w:val="single"/>
        </w:rPr>
        <w:t>grant</w:t>
      </w:r>
      <w:r w:rsidRPr="000E0FEA">
        <w:rPr>
          <w:rFonts w:cstheme="minorHAnsi"/>
          <w:sz w:val="24"/>
          <w:szCs w:val="24"/>
        </w:rPr>
        <w:t xml:space="preserve"> – The head of any implementing agency receiving first year funding</w:t>
      </w:r>
      <w:r w:rsidR="00EE4355" w:rsidRPr="000E0FEA">
        <w:rPr>
          <w:rFonts w:cstheme="minorHAnsi"/>
          <w:sz w:val="24"/>
          <w:szCs w:val="24"/>
        </w:rPr>
        <w:t xml:space="preserve"> </w:t>
      </w:r>
      <w:r w:rsidRPr="000E0FEA">
        <w:rPr>
          <w:rFonts w:cstheme="minorHAnsi"/>
          <w:sz w:val="24"/>
          <w:szCs w:val="24"/>
        </w:rPr>
        <w:t xml:space="preserve">for a new position(s) through a subgrant shall provide written notification within 30 days of the agreement being awarded to the Safety Office that a new position(s) has been created in the agency as a result of the subgrant being awarded. </w:t>
      </w:r>
    </w:p>
    <w:p w14:paraId="6AE950CB" w14:textId="77777777" w:rsidR="00FD5519" w:rsidRPr="00C02297" w:rsidRDefault="00FD5519" w:rsidP="006B2CD0">
      <w:pPr>
        <w:pStyle w:val="ListParagraph"/>
        <w:rPr>
          <w:rFonts w:cstheme="minorHAnsi"/>
          <w:sz w:val="16"/>
          <w:szCs w:val="16"/>
        </w:rPr>
      </w:pPr>
    </w:p>
    <w:p w14:paraId="6AE950CC" w14:textId="77777777" w:rsidR="006B2CD0" w:rsidRPr="000E0FEA" w:rsidRDefault="006B2CD0" w:rsidP="006B2CD0">
      <w:pPr>
        <w:pStyle w:val="ListParagraph"/>
        <w:ind w:left="0"/>
        <w:rPr>
          <w:rFonts w:cstheme="minorHAnsi"/>
          <w:b/>
          <w:sz w:val="24"/>
          <w:szCs w:val="24"/>
          <w:u w:val="single"/>
        </w:rPr>
      </w:pPr>
      <w:r w:rsidRPr="000E0FEA">
        <w:rPr>
          <w:rFonts w:cstheme="minorHAnsi"/>
          <w:b/>
          <w:sz w:val="24"/>
          <w:szCs w:val="24"/>
          <w:u w:val="single"/>
        </w:rPr>
        <w:t>LEGAL LIMITATIONS:</w:t>
      </w:r>
    </w:p>
    <w:p w14:paraId="6AE950CD" w14:textId="77777777" w:rsidR="006B2CD0" w:rsidRPr="000E0FEA" w:rsidRDefault="006B2CD0" w:rsidP="006B2CD0">
      <w:pPr>
        <w:pStyle w:val="ListParagraph"/>
        <w:rPr>
          <w:rFonts w:cstheme="minorHAnsi"/>
          <w:sz w:val="24"/>
          <w:szCs w:val="24"/>
        </w:rPr>
      </w:pPr>
    </w:p>
    <w:p w14:paraId="6AE950CE" w14:textId="77777777" w:rsidR="006B2CD0" w:rsidRPr="000E0FEA" w:rsidRDefault="006B2CD0" w:rsidP="00941D1F">
      <w:pPr>
        <w:pStyle w:val="ListParagraph"/>
        <w:numPr>
          <w:ilvl w:val="0"/>
          <w:numId w:val="6"/>
        </w:numPr>
        <w:ind w:left="540" w:hanging="540"/>
        <w:rPr>
          <w:rFonts w:cstheme="minorHAnsi"/>
          <w:sz w:val="24"/>
          <w:szCs w:val="24"/>
        </w:rPr>
      </w:pPr>
      <w:r w:rsidRPr="000E0FEA">
        <w:rPr>
          <w:rFonts w:cstheme="minorHAnsi"/>
          <w:sz w:val="24"/>
          <w:szCs w:val="24"/>
        </w:rPr>
        <w:t xml:space="preserve">Personnel hired under the </w:t>
      </w:r>
      <w:r w:rsidR="00F97D13">
        <w:rPr>
          <w:rFonts w:cstheme="minorHAnsi"/>
          <w:sz w:val="24"/>
          <w:szCs w:val="24"/>
        </w:rPr>
        <w:t>sub</w:t>
      </w:r>
      <w:r w:rsidRPr="000E0FEA">
        <w:rPr>
          <w:rFonts w:cstheme="minorHAnsi"/>
          <w:sz w:val="24"/>
          <w:szCs w:val="24"/>
        </w:rPr>
        <w:t xml:space="preserve">grant shall not hold the position of </w:t>
      </w:r>
      <w:r w:rsidRPr="000E0FEA">
        <w:rPr>
          <w:rFonts w:cstheme="minorHAnsi"/>
          <w:b/>
          <w:sz w:val="24"/>
          <w:szCs w:val="24"/>
          <w:u w:val="single"/>
        </w:rPr>
        <w:t>Project Director</w:t>
      </w:r>
      <w:r w:rsidR="00EE4355" w:rsidRPr="000E0FEA">
        <w:rPr>
          <w:rFonts w:cstheme="minorHAnsi"/>
          <w:sz w:val="24"/>
          <w:szCs w:val="24"/>
        </w:rPr>
        <w:t xml:space="preserve"> nor receive any benefit under this subgrant.</w:t>
      </w:r>
    </w:p>
    <w:p w14:paraId="6AE950CF" w14:textId="77777777" w:rsidR="00D1582C" w:rsidRPr="000E0FEA" w:rsidRDefault="00D1582C" w:rsidP="00FD5519">
      <w:pPr>
        <w:pStyle w:val="ListParagraph"/>
        <w:ind w:left="0"/>
        <w:rPr>
          <w:rFonts w:cstheme="minorHAnsi"/>
          <w:b/>
          <w:sz w:val="24"/>
          <w:szCs w:val="24"/>
          <w:u w:val="single"/>
        </w:rPr>
      </w:pPr>
    </w:p>
    <w:p w14:paraId="6AE950D0" w14:textId="77777777" w:rsidR="006B2CD0" w:rsidRPr="000E0FEA" w:rsidRDefault="00FD5519" w:rsidP="00FD5519">
      <w:pPr>
        <w:pStyle w:val="ListParagraph"/>
        <w:ind w:left="0"/>
        <w:rPr>
          <w:rFonts w:cstheme="minorHAnsi"/>
          <w:b/>
          <w:sz w:val="24"/>
          <w:szCs w:val="24"/>
          <w:u w:val="single"/>
        </w:rPr>
      </w:pPr>
      <w:r w:rsidRPr="000E0FEA">
        <w:rPr>
          <w:rFonts w:cstheme="minorHAnsi"/>
          <w:b/>
          <w:sz w:val="24"/>
          <w:szCs w:val="24"/>
          <w:u w:val="single"/>
        </w:rPr>
        <w:t>REIMBURSEMENT REQUIREMENTS:</w:t>
      </w:r>
    </w:p>
    <w:p w14:paraId="6AE950D1" w14:textId="77777777" w:rsidR="00FD5519" w:rsidRPr="000E0FEA" w:rsidRDefault="00FD5519" w:rsidP="00FD5519">
      <w:pPr>
        <w:pStyle w:val="ListParagraph"/>
        <w:ind w:left="0"/>
        <w:rPr>
          <w:rFonts w:cstheme="minorHAnsi"/>
          <w:b/>
          <w:sz w:val="24"/>
          <w:szCs w:val="24"/>
          <w:u w:val="single"/>
        </w:rPr>
      </w:pPr>
    </w:p>
    <w:p w14:paraId="6AE950D2" w14:textId="77777777" w:rsidR="00AB4A09" w:rsidRDefault="00AB4A09" w:rsidP="00941D1F">
      <w:pPr>
        <w:pStyle w:val="ListParagraph"/>
        <w:numPr>
          <w:ilvl w:val="0"/>
          <w:numId w:val="30"/>
        </w:numPr>
        <w:ind w:left="540" w:hanging="540"/>
        <w:rPr>
          <w:rFonts w:cstheme="minorHAnsi"/>
          <w:sz w:val="24"/>
          <w:szCs w:val="24"/>
        </w:rPr>
      </w:pPr>
      <w:r>
        <w:rPr>
          <w:rFonts w:cstheme="minorHAnsi"/>
          <w:sz w:val="24"/>
          <w:szCs w:val="24"/>
        </w:rPr>
        <w:t xml:space="preserve">Personnel hours will only be reimbursed based on actual hours </w:t>
      </w:r>
      <w:r w:rsidR="009A6CE7">
        <w:rPr>
          <w:rFonts w:cstheme="minorHAnsi"/>
          <w:sz w:val="24"/>
          <w:szCs w:val="24"/>
        </w:rPr>
        <w:t xml:space="preserve">that were </w:t>
      </w:r>
      <w:r>
        <w:rPr>
          <w:rFonts w:cstheme="minorHAnsi"/>
          <w:sz w:val="24"/>
          <w:szCs w:val="24"/>
        </w:rPr>
        <w:t xml:space="preserve">worked on the subgrant. No other allocation method is allowable for reimbursement. </w:t>
      </w:r>
    </w:p>
    <w:p w14:paraId="6AE950D3" w14:textId="77777777" w:rsidR="00AB4A09" w:rsidRDefault="00AB4A09" w:rsidP="00AB4A09">
      <w:pPr>
        <w:pStyle w:val="ListParagraph"/>
        <w:ind w:left="540"/>
        <w:rPr>
          <w:rFonts w:cstheme="minorHAnsi"/>
          <w:sz w:val="24"/>
          <w:szCs w:val="24"/>
        </w:rPr>
      </w:pPr>
    </w:p>
    <w:p w14:paraId="6AE950D4" w14:textId="77777777" w:rsidR="004B7E8D" w:rsidRDefault="004B7E8D" w:rsidP="00941D1F">
      <w:pPr>
        <w:pStyle w:val="ListParagraph"/>
        <w:numPr>
          <w:ilvl w:val="0"/>
          <w:numId w:val="30"/>
        </w:numPr>
        <w:ind w:left="540" w:hanging="540"/>
        <w:rPr>
          <w:rFonts w:cstheme="minorHAnsi"/>
          <w:sz w:val="24"/>
          <w:szCs w:val="24"/>
        </w:rPr>
      </w:pPr>
      <w:r w:rsidRPr="000E0FEA">
        <w:rPr>
          <w:rFonts w:cstheme="minorHAnsi"/>
          <w:sz w:val="24"/>
          <w:szCs w:val="24"/>
        </w:rPr>
        <w:t xml:space="preserve">Please </w:t>
      </w:r>
      <w:r w:rsidR="00D1582C" w:rsidRPr="000E0FEA">
        <w:rPr>
          <w:rFonts w:cstheme="minorHAnsi"/>
          <w:sz w:val="24"/>
          <w:szCs w:val="24"/>
        </w:rPr>
        <w:t>define all acronyms</w:t>
      </w:r>
      <w:r w:rsidRPr="000E0FEA">
        <w:rPr>
          <w:rFonts w:cstheme="minorHAnsi"/>
          <w:sz w:val="24"/>
          <w:szCs w:val="24"/>
        </w:rPr>
        <w:t xml:space="preserve"> that may occur on your payroll and benefits documentation</w:t>
      </w:r>
      <w:r w:rsidR="00D1582C" w:rsidRPr="000E0FEA">
        <w:rPr>
          <w:rFonts w:cstheme="minorHAnsi"/>
          <w:sz w:val="24"/>
          <w:szCs w:val="24"/>
        </w:rPr>
        <w:t xml:space="preserve"> (i.e. OT – Overtime; ST – straight time)</w:t>
      </w:r>
      <w:r w:rsidR="00715F3C">
        <w:rPr>
          <w:rFonts w:cstheme="minorHAnsi"/>
          <w:sz w:val="24"/>
          <w:szCs w:val="24"/>
        </w:rPr>
        <w:t xml:space="preserve"> by making a written note on the documentation</w:t>
      </w:r>
      <w:r w:rsidRPr="000E0FEA">
        <w:rPr>
          <w:rFonts w:cstheme="minorHAnsi"/>
          <w:sz w:val="24"/>
          <w:szCs w:val="24"/>
        </w:rPr>
        <w:t>.</w:t>
      </w:r>
    </w:p>
    <w:p w14:paraId="6AE950D5" w14:textId="77777777" w:rsidR="00AB4A09" w:rsidRPr="00AB4A09" w:rsidRDefault="00AB4A09" w:rsidP="00AB4A09">
      <w:pPr>
        <w:pStyle w:val="ListParagraph"/>
        <w:rPr>
          <w:rFonts w:cstheme="minorHAnsi"/>
          <w:sz w:val="24"/>
          <w:szCs w:val="24"/>
        </w:rPr>
      </w:pPr>
    </w:p>
    <w:p w14:paraId="6AE950D6" w14:textId="77777777" w:rsidR="00AB4A09" w:rsidRPr="000E0FEA" w:rsidRDefault="00AB4A09" w:rsidP="00941D1F">
      <w:pPr>
        <w:pStyle w:val="ListParagraph"/>
        <w:numPr>
          <w:ilvl w:val="0"/>
          <w:numId w:val="30"/>
        </w:numPr>
        <w:ind w:left="540" w:hanging="540"/>
        <w:rPr>
          <w:rFonts w:cstheme="minorHAnsi"/>
          <w:sz w:val="24"/>
          <w:szCs w:val="24"/>
        </w:rPr>
      </w:pPr>
      <w:r>
        <w:rPr>
          <w:rFonts w:cstheme="minorHAnsi"/>
          <w:sz w:val="24"/>
          <w:szCs w:val="24"/>
        </w:rPr>
        <w:t xml:space="preserve">Please use legal names, as represented on payroll documentation, on all reimbursement forms. </w:t>
      </w:r>
    </w:p>
    <w:p w14:paraId="6AE950D7" w14:textId="77777777" w:rsidR="00AB4A09" w:rsidRDefault="00AB4A09">
      <w:pPr>
        <w:rPr>
          <w:rFonts w:cstheme="minorHAnsi"/>
          <w:sz w:val="16"/>
          <w:szCs w:val="16"/>
        </w:rPr>
      </w:pPr>
      <w:r>
        <w:rPr>
          <w:rFonts w:cstheme="minorHAnsi"/>
          <w:sz w:val="16"/>
          <w:szCs w:val="16"/>
        </w:rPr>
        <w:br w:type="page"/>
      </w:r>
    </w:p>
    <w:p w14:paraId="6AE950D8" w14:textId="77777777" w:rsidR="004B7E8D" w:rsidRPr="00715F3C" w:rsidRDefault="004B7E8D" w:rsidP="00941D1F">
      <w:pPr>
        <w:pStyle w:val="ListParagraph"/>
        <w:ind w:left="540" w:hanging="540"/>
        <w:rPr>
          <w:rFonts w:cstheme="minorHAnsi"/>
          <w:sz w:val="16"/>
          <w:szCs w:val="16"/>
        </w:rPr>
      </w:pPr>
    </w:p>
    <w:p w14:paraId="6AE950D9" w14:textId="77777777" w:rsidR="006B2CD0" w:rsidRPr="000E0FEA" w:rsidRDefault="006B2CD0" w:rsidP="00941D1F">
      <w:pPr>
        <w:pStyle w:val="ListParagraph"/>
        <w:numPr>
          <w:ilvl w:val="0"/>
          <w:numId w:val="30"/>
        </w:numPr>
        <w:ind w:left="540" w:hanging="540"/>
        <w:rPr>
          <w:rFonts w:cstheme="minorHAnsi"/>
          <w:sz w:val="24"/>
          <w:szCs w:val="24"/>
        </w:rPr>
      </w:pPr>
      <w:r w:rsidRPr="000E0FEA">
        <w:rPr>
          <w:rFonts w:cstheme="minorHAnsi"/>
          <w:sz w:val="24"/>
          <w:szCs w:val="24"/>
        </w:rPr>
        <w:t xml:space="preserve">Benefits – all payroll documentations for </w:t>
      </w:r>
      <w:r w:rsidR="009D2B73" w:rsidRPr="00941D1F">
        <w:rPr>
          <w:rFonts w:cstheme="minorHAnsi"/>
          <w:color w:val="000000" w:themeColor="text1"/>
          <w:sz w:val="24"/>
          <w:szCs w:val="24"/>
          <w:u w:val="single"/>
        </w:rPr>
        <w:t xml:space="preserve">employER paid </w:t>
      </w:r>
      <w:r w:rsidRPr="000E0FEA">
        <w:rPr>
          <w:rFonts w:cstheme="minorHAnsi"/>
          <w:sz w:val="24"/>
          <w:szCs w:val="24"/>
        </w:rPr>
        <w:t xml:space="preserve">benefits will need to be submitted with each claim </w:t>
      </w:r>
      <w:r w:rsidRPr="000E0FEA">
        <w:rPr>
          <w:rFonts w:cstheme="minorHAnsi"/>
          <w:b/>
          <w:sz w:val="24"/>
          <w:szCs w:val="24"/>
          <w:u w:val="single"/>
        </w:rPr>
        <w:t>“only”</w:t>
      </w:r>
      <w:r w:rsidRPr="000E0FEA">
        <w:rPr>
          <w:rFonts w:cstheme="minorHAnsi"/>
          <w:sz w:val="24"/>
          <w:szCs w:val="24"/>
        </w:rPr>
        <w:t xml:space="preserve"> when requesting for reimbursement </w:t>
      </w:r>
    </w:p>
    <w:p w14:paraId="6AE950DA" w14:textId="77777777" w:rsidR="006B2CD0" w:rsidRPr="00715F3C" w:rsidRDefault="006B2CD0" w:rsidP="00941D1F">
      <w:pPr>
        <w:pStyle w:val="ListParagraph"/>
        <w:ind w:left="540" w:hanging="540"/>
        <w:rPr>
          <w:rFonts w:cstheme="minorHAnsi"/>
          <w:sz w:val="16"/>
          <w:szCs w:val="16"/>
        </w:rPr>
      </w:pPr>
    </w:p>
    <w:p w14:paraId="6AE950DB" w14:textId="77777777" w:rsidR="006B2CD0" w:rsidRPr="000E0FEA" w:rsidRDefault="006B2CD0" w:rsidP="00941D1F">
      <w:pPr>
        <w:pStyle w:val="ListParagraph"/>
        <w:numPr>
          <w:ilvl w:val="2"/>
          <w:numId w:val="30"/>
        </w:numPr>
        <w:ind w:left="1080"/>
        <w:rPr>
          <w:rFonts w:cstheme="minorHAnsi"/>
          <w:b/>
          <w:sz w:val="24"/>
          <w:szCs w:val="24"/>
        </w:rPr>
      </w:pPr>
      <w:r w:rsidRPr="000E0FEA">
        <w:rPr>
          <w:rFonts w:cstheme="minorHAnsi"/>
          <w:sz w:val="24"/>
          <w:szCs w:val="24"/>
        </w:rPr>
        <w:t>Examples of Benefits to include, but are not limited to</w:t>
      </w:r>
      <w:r w:rsidRPr="000E0FEA">
        <w:rPr>
          <w:rFonts w:cstheme="minorHAnsi"/>
          <w:b/>
          <w:sz w:val="24"/>
          <w:szCs w:val="24"/>
        </w:rPr>
        <w:t>: Fringe Benefits, FICA, W</w:t>
      </w:r>
      <w:r w:rsidR="00C02297">
        <w:rPr>
          <w:rFonts w:cstheme="minorHAnsi"/>
          <w:b/>
          <w:sz w:val="24"/>
          <w:szCs w:val="24"/>
        </w:rPr>
        <w:t xml:space="preserve">orkers </w:t>
      </w:r>
      <w:r w:rsidRPr="000E0FEA">
        <w:rPr>
          <w:rFonts w:cstheme="minorHAnsi"/>
          <w:b/>
          <w:sz w:val="24"/>
          <w:szCs w:val="24"/>
        </w:rPr>
        <w:t>C</w:t>
      </w:r>
      <w:r w:rsidR="00C02297">
        <w:rPr>
          <w:rFonts w:cstheme="minorHAnsi"/>
          <w:b/>
          <w:sz w:val="24"/>
          <w:szCs w:val="24"/>
        </w:rPr>
        <w:t>ompensations</w:t>
      </w:r>
      <w:r w:rsidRPr="000E0FEA">
        <w:rPr>
          <w:rFonts w:cstheme="minorHAnsi"/>
          <w:b/>
          <w:sz w:val="24"/>
          <w:szCs w:val="24"/>
        </w:rPr>
        <w:t>, Retirement, etc.</w:t>
      </w:r>
    </w:p>
    <w:p w14:paraId="6AE950DC" w14:textId="77777777" w:rsidR="00D1582C" w:rsidRPr="000E0FEA" w:rsidRDefault="00D1582C" w:rsidP="00941D1F">
      <w:pPr>
        <w:pStyle w:val="ListParagraph"/>
        <w:numPr>
          <w:ilvl w:val="2"/>
          <w:numId w:val="30"/>
        </w:numPr>
        <w:ind w:left="1080"/>
        <w:rPr>
          <w:rFonts w:cstheme="minorHAnsi"/>
          <w:b/>
          <w:sz w:val="24"/>
          <w:szCs w:val="24"/>
        </w:rPr>
      </w:pPr>
      <w:r w:rsidRPr="000E0FEA">
        <w:rPr>
          <w:rFonts w:cstheme="minorHAnsi"/>
          <w:b/>
          <w:sz w:val="24"/>
          <w:szCs w:val="24"/>
        </w:rPr>
        <w:t xml:space="preserve">If requesting benefits, please provide the current rate information (i.e. – Retirement is </w:t>
      </w:r>
      <w:r w:rsidR="00C7722B">
        <w:rPr>
          <w:rFonts w:cstheme="minorHAnsi"/>
          <w:b/>
          <w:sz w:val="24"/>
          <w:szCs w:val="24"/>
        </w:rPr>
        <w:t>23.27</w:t>
      </w:r>
      <w:r w:rsidRPr="000E0FEA">
        <w:rPr>
          <w:rFonts w:cstheme="minorHAnsi"/>
          <w:b/>
          <w:sz w:val="24"/>
          <w:szCs w:val="24"/>
        </w:rPr>
        <w:t>% through June 30</w:t>
      </w:r>
      <w:r w:rsidRPr="000E0FEA">
        <w:rPr>
          <w:rFonts w:cstheme="minorHAnsi"/>
          <w:b/>
          <w:sz w:val="24"/>
          <w:szCs w:val="24"/>
          <w:vertAlign w:val="superscript"/>
        </w:rPr>
        <w:t>th</w:t>
      </w:r>
      <w:r w:rsidRPr="000E0FEA">
        <w:rPr>
          <w:rFonts w:cstheme="minorHAnsi"/>
          <w:b/>
          <w:sz w:val="24"/>
          <w:szCs w:val="24"/>
        </w:rPr>
        <w:t>)</w:t>
      </w:r>
    </w:p>
    <w:p w14:paraId="6AE950DD" w14:textId="77777777" w:rsidR="006F1D18" w:rsidRPr="00715F3C" w:rsidRDefault="006F1D18" w:rsidP="00941D1F">
      <w:pPr>
        <w:pStyle w:val="ListParagraph"/>
        <w:ind w:left="540" w:hanging="540"/>
        <w:rPr>
          <w:rFonts w:cstheme="minorHAnsi"/>
          <w:b/>
          <w:sz w:val="16"/>
          <w:szCs w:val="16"/>
        </w:rPr>
      </w:pPr>
    </w:p>
    <w:p w14:paraId="6AE950DE" w14:textId="77777777" w:rsidR="006F1D18" w:rsidRPr="000E0FEA" w:rsidRDefault="004B7E8D" w:rsidP="00941D1F">
      <w:pPr>
        <w:pStyle w:val="ListParagraph"/>
        <w:numPr>
          <w:ilvl w:val="0"/>
          <w:numId w:val="30"/>
        </w:numPr>
        <w:ind w:left="540" w:hanging="540"/>
        <w:rPr>
          <w:rFonts w:cstheme="minorHAnsi"/>
          <w:sz w:val="24"/>
          <w:szCs w:val="24"/>
        </w:rPr>
        <w:sectPr w:rsidR="006F1D18" w:rsidRPr="000E0FEA" w:rsidSect="006B2CD0">
          <w:headerReference w:type="default" r:id="rId20"/>
          <w:footerReference w:type="default" r:id="rId21"/>
          <w:pgSz w:w="12240" w:h="15840"/>
          <w:pgMar w:top="720" w:right="720" w:bottom="720" w:left="720" w:header="720" w:footer="720" w:gutter="0"/>
          <w:cols w:space="720"/>
          <w:docGrid w:linePitch="360"/>
        </w:sectPr>
      </w:pPr>
      <w:r w:rsidRPr="000E0FEA">
        <w:rPr>
          <w:rFonts w:cstheme="minorHAnsi"/>
          <w:sz w:val="24"/>
          <w:szCs w:val="24"/>
        </w:rPr>
        <w:t>FDOT will only reimburse actual salary and benefit costs paid. Please be mindful when using an excel spreadsheet to calculate your reimbursement requests, your totals may round up. Rates are rounded to the hundredths decimal place ($0.XX) on either the result of a calculation (item rate multiplied by number of units) or the total invoice amount.</w:t>
      </w:r>
    </w:p>
    <w:p w14:paraId="6AE950DF" w14:textId="77777777" w:rsidR="002519A9" w:rsidRPr="000E0FEA" w:rsidRDefault="002519A9" w:rsidP="002519A9">
      <w:pPr>
        <w:pStyle w:val="ListParagraph"/>
        <w:ind w:left="0"/>
        <w:rPr>
          <w:rFonts w:cstheme="minorHAnsi"/>
          <w:b/>
          <w:sz w:val="24"/>
          <w:szCs w:val="24"/>
          <w:u w:val="single"/>
        </w:rPr>
      </w:pPr>
    </w:p>
    <w:p w14:paraId="6AE950E0" w14:textId="77777777" w:rsidR="002519A9" w:rsidRPr="000E0FEA" w:rsidRDefault="002519A9" w:rsidP="002519A9">
      <w:pPr>
        <w:pStyle w:val="ListParagraph"/>
        <w:ind w:left="0"/>
        <w:rPr>
          <w:rFonts w:cstheme="minorHAnsi"/>
          <w:b/>
          <w:sz w:val="24"/>
          <w:szCs w:val="24"/>
          <w:u w:val="single"/>
        </w:rPr>
      </w:pPr>
      <w:r w:rsidRPr="000E0FEA">
        <w:rPr>
          <w:rFonts w:cstheme="minorHAnsi"/>
          <w:b/>
          <w:sz w:val="24"/>
          <w:szCs w:val="24"/>
          <w:u w:val="single"/>
        </w:rPr>
        <w:t>PREREQUISITES:</w:t>
      </w:r>
    </w:p>
    <w:p w14:paraId="6AE950E1" w14:textId="77777777" w:rsidR="002519A9" w:rsidRPr="000E0FEA" w:rsidRDefault="002519A9" w:rsidP="002519A9">
      <w:pPr>
        <w:pStyle w:val="ListParagraph"/>
        <w:ind w:left="0"/>
        <w:rPr>
          <w:rFonts w:cstheme="minorHAnsi"/>
          <w:sz w:val="32"/>
          <w:szCs w:val="32"/>
        </w:rPr>
      </w:pPr>
    </w:p>
    <w:p w14:paraId="6AE950E2" w14:textId="77777777" w:rsidR="002519A9" w:rsidRPr="005F3E0C" w:rsidRDefault="002519A9" w:rsidP="00EE4355">
      <w:pPr>
        <w:pStyle w:val="ListParagraph"/>
        <w:numPr>
          <w:ilvl w:val="0"/>
          <w:numId w:val="9"/>
        </w:numPr>
        <w:ind w:left="630" w:hanging="630"/>
        <w:rPr>
          <w:rFonts w:cstheme="minorHAnsi"/>
          <w:color w:val="000000" w:themeColor="text1"/>
          <w:sz w:val="24"/>
          <w:szCs w:val="24"/>
        </w:rPr>
      </w:pPr>
      <w:r w:rsidRPr="000E0FEA">
        <w:rPr>
          <w:rFonts w:cstheme="minorHAnsi"/>
          <w:b/>
          <w:sz w:val="24"/>
          <w:szCs w:val="24"/>
          <w:u w:val="single"/>
        </w:rPr>
        <w:t>Approval</w:t>
      </w:r>
      <w:r w:rsidRPr="000E0FEA">
        <w:rPr>
          <w:rFonts w:cstheme="minorHAnsi"/>
          <w:sz w:val="24"/>
          <w:szCs w:val="24"/>
        </w:rPr>
        <w:t xml:space="preserve"> – The Safety </w:t>
      </w:r>
      <w:r w:rsidRPr="005F3E0C">
        <w:rPr>
          <w:rFonts w:cstheme="minorHAnsi"/>
          <w:color w:val="000000" w:themeColor="text1"/>
          <w:sz w:val="24"/>
          <w:szCs w:val="24"/>
        </w:rPr>
        <w:t xml:space="preserve">Office </w:t>
      </w:r>
      <w:r w:rsidRPr="005F3E0C">
        <w:rPr>
          <w:rFonts w:cstheme="minorHAnsi"/>
          <w:b/>
          <w:color w:val="000000" w:themeColor="text1"/>
          <w:sz w:val="24"/>
          <w:szCs w:val="24"/>
          <w:u w:val="single"/>
        </w:rPr>
        <w:t>shall review and approve</w:t>
      </w:r>
      <w:r w:rsidRPr="005F3E0C">
        <w:rPr>
          <w:rFonts w:cstheme="minorHAnsi"/>
          <w:color w:val="000000" w:themeColor="text1"/>
          <w:sz w:val="24"/>
          <w:szCs w:val="24"/>
        </w:rPr>
        <w:t xml:space="preserve"> in writing </w:t>
      </w:r>
      <w:r w:rsidRPr="005F3E0C">
        <w:rPr>
          <w:rFonts w:cstheme="minorHAnsi"/>
          <w:b/>
          <w:color w:val="000000" w:themeColor="text1"/>
          <w:sz w:val="24"/>
          <w:szCs w:val="24"/>
          <w:u w:val="single"/>
        </w:rPr>
        <w:t>all consultant and contractor agreements</w:t>
      </w:r>
      <w:r w:rsidR="005F3E0C" w:rsidRPr="005F3E0C">
        <w:rPr>
          <w:rFonts w:cstheme="minorHAnsi"/>
          <w:b/>
          <w:color w:val="000000" w:themeColor="text1"/>
          <w:sz w:val="24"/>
          <w:szCs w:val="24"/>
          <w:u w:val="single"/>
        </w:rPr>
        <w:t xml:space="preserve"> (CSA)</w:t>
      </w:r>
      <w:r w:rsidRPr="005F3E0C">
        <w:rPr>
          <w:rFonts w:cstheme="minorHAnsi"/>
          <w:color w:val="000000" w:themeColor="text1"/>
          <w:sz w:val="24"/>
          <w:szCs w:val="24"/>
        </w:rPr>
        <w:t xml:space="preserve"> prior</w:t>
      </w:r>
      <w:r w:rsidR="00C7722B">
        <w:rPr>
          <w:rFonts w:cstheme="minorHAnsi"/>
          <w:color w:val="000000" w:themeColor="text1"/>
          <w:sz w:val="24"/>
          <w:szCs w:val="24"/>
        </w:rPr>
        <w:t xml:space="preserve"> to</w:t>
      </w:r>
      <w:r w:rsidRPr="005F3E0C">
        <w:rPr>
          <w:rFonts w:cstheme="minorHAnsi"/>
          <w:color w:val="000000" w:themeColor="text1"/>
          <w:sz w:val="24"/>
          <w:szCs w:val="24"/>
        </w:rPr>
        <w:t xml:space="preserve"> the actual employment of the consultant or the contractor by the </w:t>
      </w:r>
      <w:r w:rsidR="00F97D13" w:rsidRPr="005F3E0C">
        <w:rPr>
          <w:rFonts w:cstheme="minorHAnsi"/>
          <w:color w:val="000000" w:themeColor="text1"/>
          <w:sz w:val="24"/>
          <w:szCs w:val="24"/>
        </w:rPr>
        <w:t>Subrecipient</w:t>
      </w:r>
      <w:r w:rsidRPr="005F3E0C">
        <w:rPr>
          <w:rFonts w:cstheme="minorHAnsi"/>
          <w:color w:val="000000" w:themeColor="text1"/>
          <w:sz w:val="24"/>
          <w:szCs w:val="24"/>
        </w:rPr>
        <w:t xml:space="preserve"> or implementing agency</w:t>
      </w:r>
    </w:p>
    <w:p w14:paraId="6AE950E3" w14:textId="77777777" w:rsidR="002519A9" w:rsidRPr="005F3E0C" w:rsidRDefault="002519A9" w:rsidP="002519A9">
      <w:pPr>
        <w:pStyle w:val="ListParagraph"/>
        <w:rPr>
          <w:rFonts w:cstheme="minorHAnsi"/>
          <w:color w:val="000000" w:themeColor="text1"/>
          <w:sz w:val="24"/>
          <w:szCs w:val="24"/>
        </w:rPr>
      </w:pPr>
    </w:p>
    <w:p w14:paraId="6AE950E4" w14:textId="77777777" w:rsidR="002519A9" w:rsidRPr="000E0FEA" w:rsidRDefault="002519A9" w:rsidP="00EE4355">
      <w:pPr>
        <w:pStyle w:val="ListParagraph"/>
        <w:numPr>
          <w:ilvl w:val="0"/>
          <w:numId w:val="9"/>
        </w:numPr>
        <w:ind w:left="630" w:hanging="630"/>
        <w:rPr>
          <w:rFonts w:cstheme="minorHAnsi"/>
          <w:sz w:val="24"/>
          <w:szCs w:val="24"/>
        </w:rPr>
      </w:pPr>
      <w:r w:rsidRPr="000E0FEA">
        <w:rPr>
          <w:rFonts w:cstheme="minorHAnsi"/>
          <w:sz w:val="24"/>
          <w:szCs w:val="24"/>
        </w:rPr>
        <w:t xml:space="preserve">A </w:t>
      </w:r>
      <w:r w:rsidRPr="000E0FEA">
        <w:rPr>
          <w:rFonts w:cstheme="minorHAnsi"/>
          <w:b/>
          <w:sz w:val="24"/>
          <w:szCs w:val="24"/>
          <w:u w:val="single"/>
        </w:rPr>
        <w:t>DRAFT</w:t>
      </w:r>
      <w:r w:rsidRPr="000E0FEA">
        <w:rPr>
          <w:rFonts w:cstheme="minorHAnsi"/>
          <w:sz w:val="24"/>
          <w:szCs w:val="24"/>
        </w:rPr>
        <w:t xml:space="preserve"> copy of the </w:t>
      </w:r>
      <w:r w:rsidR="00F97D13">
        <w:rPr>
          <w:rFonts w:cstheme="minorHAnsi"/>
          <w:sz w:val="24"/>
          <w:szCs w:val="24"/>
        </w:rPr>
        <w:t>contractual service</w:t>
      </w:r>
      <w:r w:rsidRPr="000E0FEA">
        <w:rPr>
          <w:rFonts w:cstheme="minorHAnsi"/>
          <w:sz w:val="24"/>
          <w:szCs w:val="24"/>
        </w:rPr>
        <w:t xml:space="preserve"> agreement must be provided to the safety office for approval </w:t>
      </w:r>
      <w:r w:rsidRPr="000E0FEA">
        <w:rPr>
          <w:rFonts w:cstheme="minorHAnsi"/>
          <w:b/>
          <w:color w:val="FF0000"/>
          <w:sz w:val="24"/>
          <w:szCs w:val="24"/>
          <w:u w:val="single"/>
        </w:rPr>
        <w:t>prior</w:t>
      </w:r>
      <w:r w:rsidRPr="000E0FEA">
        <w:rPr>
          <w:rFonts w:cstheme="minorHAnsi"/>
          <w:sz w:val="24"/>
          <w:szCs w:val="24"/>
        </w:rPr>
        <w:t xml:space="preserve"> to any signature execution.</w:t>
      </w:r>
    </w:p>
    <w:p w14:paraId="6AE950E5" w14:textId="77777777" w:rsidR="002519A9" w:rsidRPr="000E0FEA" w:rsidRDefault="002519A9" w:rsidP="002519A9">
      <w:pPr>
        <w:pStyle w:val="ListParagraph"/>
        <w:rPr>
          <w:rFonts w:cstheme="minorHAnsi"/>
          <w:sz w:val="24"/>
          <w:szCs w:val="24"/>
        </w:rPr>
      </w:pPr>
    </w:p>
    <w:p w14:paraId="6AE950E6" w14:textId="77777777" w:rsidR="002519A9" w:rsidRPr="000E0FEA" w:rsidRDefault="002519A9" w:rsidP="00EE4355">
      <w:pPr>
        <w:pStyle w:val="ListParagraph"/>
        <w:numPr>
          <w:ilvl w:val="0"/>
          <w:numId w:val="9"/>
        </w:numPr>
        <w:ind w:left="360"/>
        <w:rPr>
          <w:rFonts w:cstheme="minorHAnsi"/>
          <w:sz w:val="24"/>
          <w:szCs w:val="24"/>
        </w:rPr>
      </w:pPr>
      <w:r w:rsidRPr="000E0FEA">
        <w:rPr>
          <w:rFonts w:cstheme="minorHAnsi"/>
          <w:sz w:val="24"/>
          <w:szCs w:val="24"/>
        </w:rPr>
        <w:t>All contractual service agreements shall include as a minimum the following information:</w:t>
      </w:r>
    </w:p>
    <w:p w14:paraId="6AE950E7" w14:textId="77777777" w:rsidR="002519A9" w:rsidRPr="000E0FEA" w:rsidRDefault="002519A9" w:rsidP="002519A9">
      <w:pPr>
        <w:pStyle w:val="ListParagraph"/>
        <w:rPr>
          <w:rFonts w:cstheme="minorHAnsi"/>
          <w:sz w:val="24"/>
          <w:szCs w:val="24"/>
        </w:rPr>
      </w:pPr>
    </w:p>
    <w:p w14:paraId="6AE950E8" w14:textId="77777777" w:rsidR="002519A9" w:rsidRPr="005F3E0C" w:rsidRDefault="002519A9" w:rsidP="00EE4355">
      <w:pPr>
        <w:pStyle w:val="ListParagraph"/>
        <w:numPr>
          <w:ilvl w:val="0"/>
          <w:numId w:val="8"/>
        </w:numPr>
        <w:ind w:left="1530"/>
        <w:rPr>
          <w:rFonts w:cstheme="minorHAnsi"/>
          <w:sz w:val="24"/>
          <w:szCs w:val="24"/>
        </w:rPr>
      </w:pPr>
      <w:r w:rsidRPr="005F3E0C">
        <w:rPr>
          <w:rFonts w:cstheme="minorHAnsi"/>
          <w:sz w:val="24"/>
          <w:szCs w:val="24"/>
        </w:rPr>
        <w:t>Beginning and end dates of the agreement (</w:t>
      </w:r>
      <w:r w:rsidR="005F3E0C" w:rsidRPr="005F3E0C">
        <w:rPr>
          <w:rFonts w:cstheme="minorHAnsi"/>
          <w:sz w:val="24"/>
          <w:szCs w:val="24"/>
        </w:rPr>
        <w:t xml:space="preserve">not to exceed the </w:t>
      </w:r>
      <w:r w:rsidR="000F1E54">
        <w:rPr>
          <w:rFonts w:cstheme="minorHAnsi"/>
          <w:sz w:val="24"/>
          <w:szCs w:val="24"/>
        </w:rPr>
        <w:t>sub</w:t>
      </w:r>
      <w:r w:rsidR="005F3E0C" w:rsidRPr="005F3E0C">
        <w:rPr>
          <w:rFonts w:cstheme="minorHAnsi"/>
          <w:sz w:val="24"/>
          <w:szCs w:val="24"/>
        </w:rPr>
        <w:t>grant period)</w:t>
      </w:r>
    </w:p>
    <w:p w14:paraId="6AE950E9" w14:textId="77777777" w:rsidR="002519A9" w:rsidRPr="005F3E0C" w:rsidRDefault="005F3E0C" w:rsidP="00EE4355">
      <w:pPr>
        <w:pStyle w:val="ListParagraph"/>
        <w:numPr>
          <w:ilvl w:val="0"/>
          <w:numId w:val="8"/>
        </w:numPr>
        <w:ind w:left="1530"/>
        <w:rPr>
          <w:rFonts w:cstheme="minorHAnsi"/>
          <w:sz w:val="24"/>
          <w:szCs w:val="24"/>
        </w:rPr>
      </w:pPr>
      <w:r w:rsidRPr="005F3E0C">
        <w:rPr>
          <w:rFonts w:cstheme="minorHAnsi"/>
          <w:sz w:val="24"/>
          <w:szCs w:val="24"/>
        </w:rPr>
        <w:t>Total contract amount</w:t>
      </w:r>
    </w:p>
    <w:p w14:paraId="6AE950EA" w14:textId="77777777" w:rsidR="002519A9" w:rsidRPr="005F3E0C" w:rsidRDefault="002519A9" w:rsidP="00EE4355">
      <w:pPr>
        <w:pStyle w:val="ListParagraph"/>
        <w:numPr>
          <w:ilvl w:val="0"/>
          <w:numId w:val="8"/>
        </w:numPr>
        <w:ind w:left="1530"/>
        <w:rPr>
          <w:rFonts w:cstheme="minorHAnsi"/>
          <w:sz w:val="24"/>
          <w:szCs w:val="24"/>
        </w:rPr>
      </w:pPr>
      <w:r w:rsidRPr="005F3E0C">
        <w:rPr>
          <w:rFonts w:cstheme="minorHAnsi"/>
          <w:sz w:val="24"/>
          <w:szCs w:val="24"/>
        </w:rPr>
        <w:t xml:space="preserve">Scope </w:t>
      </w:r>
      <w:r w:rsidR="005F3E0C" w:rsidRPr="005F3E0C">
        <w:rPr>
          <w:rFonts w:cstheme="minorHAnsi"/>
          <w:sz w:val="24"/>
          <w:szCs w:val="24"/>
        </w:rPr>
        <w:t>of work/Services to be provided</w:t>
      </w:r>
    </w:p>
    <w:p w14:paraId="6AE950EB" w14:textId="77777777" w:rsidR="00A57888" w:rsidRDefault="002519A9" w:rsidP="008349BE">
      <w:pPr>
        <w:pStyle w:val="ListParagraph"/>
        <w:numPr>
          <w:ilvl w:val="0"/>
          <w:numId w:val="8"/>
        </w:numPr>
        <w:ind w:left="1530"/>
        <w:rPr>
          <w:rFonts w:cstheme="minorHAnsi"/>
          <w:sz w:val="24"/>
          <w:szCs w:val="24"/>
        </w:rPr>
      </w:pPr>
      <w:r w:rsidRPr="00A57888">
        <w:rPr>
          <w:rFonts w:cstheme="minorHAnsi"/>
          <w:sz w:val="24"/>
          <w:szCs w:val="24"/>
        </w:rPr>
        <w:t>Budget/Cost Analysis</w:t>
      </w:r>
    </w:p>
    <w:p w14:paraId="6AE950EC" w14:textId="77777777" w:rsidR="00C47EAE" w:rsidRPr="00A57888" w:rsidRDefault="002519A9" w:rsidP="008349BE">
      <w:pPr>
        <w:pStyle w:val="ListParagraph"/>
        <w:numPr>
          <w:ilvl w:val="0"/>
          <w:numId w:val="8"/>
        </w:numPr>
        <w:ind w:left="1530"/>
        <w:rPr>
          <w:rFonts w:cstheme="minorHAnsi"/>
          <w:sz w:val="24"/>
          <w:szCs w:val="24"/>
        </w:rPr>
      </w:pPr>
      <w:r w:rsidRPr="00A57888">
        <w:rPr>
          <w:rFonts w:cstheme="minorHAnsi"/>
          <w:sz w:val="24"/>
          <w:szCs w:val="24"/>
        </w:rPr>
        <w:t>Method of compensation/Payment Schedule</w:t>
      </w:r>
    </w:p>
    <w:p w14:paraId="6AE950ED" w14:textId="77777777" w:rsidR="00933600" w:rsidRPr="000E0FEA" w:rsidRDefault="00933600" w:rsidP="00EE4355">
      <w:pPr>
        <w:pStyle w:val="ListParagraph"/>
        <w:numPr>
          <w:ilvl w:val="0"/>
          <w:numId w:val="8"/>
        </w:numPr>
        <w:ind w:left="1530"/>
        <w:rPr>
          <w:rFonts w:cstheme="minorHAnsi"/>
          <w:b/>
          <w:sz w:val="24"/>
          <w:szCs w:val="24"/>
        </w:rPr>
      </w:pPr>
      <w:r w:rsidRPr="005F3E0C">
        <w:rPr>
          <w:rFonts w:cstheme="minorHAnsi"/>
          <w:sz w:val="24"/>
          <w:szCs w:val="24"/>
        </w:rPr>
        <w:t>All contractual service agreements shall contain the following statements</w:t>
      </w:r>
      <w:r w:rsidRPr="000E0FEA">
        <w:rPr>
          <w:rFonts w:cstheme="minorHAnsi"/>
          <w:sz w:val="24"/>
          <w:szCs w:val="24"/>
        </w:rPr>
        <w:t>:</w:t>
      </w:r>
    </w:p>
    <w:p w14:paraId="6AE950EE" w14:textId="77777777" w:rsidR="00933600" w:rsidRPr="000E0FEA" w:rsidRDefault="00933600" w:rsidP="00EE4355">
      <w:pPr>
        <w:ind w:left="1530"/>
        <w:rPr>
          <w:rFonts w:cstheme="minorHAnsi"/>
          <w:sz w:val="24"/>
          <w:szCs w:val="24"/>
        </w:rPr>
      </w:pPr>
      <w:r w:rsidRPr="000E0FEA">
        <w:rPr>
          <w:rFonts w:cstheme="minorHAnsi"/>
          <w:sz w:val="24"/>
          <w:szCs w:val="24"/>
        </w:rPr>
        <w:t xml:space="preserve">“The parties to the contract shall be bound by all applicable sections of </w:t>
      </w:r>
      <w:r w:rsidRPr="000E0FEA">
        <w:rPr>
          <w:rFonts w:cstheme="minorHAnsi"/>
          <w:b/>
          <w:sz w:val="24"/>
          <w:szCs w:val="24"/>
        </w:rPr>
        <w:t xml:space="preserve">Part V: Acceptance an Agreement </w:t>
      </w:r>
      <w:r w:rsidRPr="000E0FEA">
        <w:rPr>
          <w:rFonts w:cstheme="minorHAnsi"/>
          <w:sz w:val="24"/>
          <w:szCs w:val="24"/>
        </w:rPr>
        <w:t>of Project # (</w:t>
      </w:r>
      <w:r w:rsidRPr="000E0FEA">
        <w:rPr>
          <w:rFonts w:cstheme="minorHAnsi"/>
          <w:b/>
          <w:sz w:val="24"/>
          <w:szCs w:val="24"/>
          <w:u w:val="single"/>
        </w:rPr>
        <w:t>insert Project #</w:t>
      </w:r>
      <w:r w:rsidRPr="000E0FEA">
        <w:rPr>
          <w:rFonts w:cstheme="minorHAnsi"/>
          <w:sz w:val="24"/>
          <w:szCs w:val="24"/>
        </w:rPr>
        <w:t>), DOT Contract # (</w:t>
      </w:r>
      <w:r w:rsidRPr="000E0FEA">
        <w:rPr>
          <w:rFonts w:cstheme="minorHAnsi"/>
          <w:b/>
          <w:sz w:val="24"/>
          <w:szCs w:val="24"/>
          <w:u w:val="single"/>
        </w:rPr>
        <w:t>insert contract #</w:t>
      </w:r>
      <w:r w:rsidRPr="000E0FEA">
        <w:rPr>
          <w:rFonts w:cstheme="minorHAnsi"/>
          <w:sz w:val="24"/>
          <w:szCs w:val="24"/>
        </w:rPr>
        <w:t>). A final invoice must be received by (</w:t>
      </w:r>
      <w:r w:rsidRPr="000E0FEA">
        <w:rPr>
          <w:rFonts w:cstheme="minorHAnsi"/>
          <w:b/>
          <w:sz w:val="24"/>
          <w:szCs w:val="24"/>
          <w:u w:val="single"/>
        </w:rPr>
        <w:t>insert date</w:t>
      </w:r>
      <w:r w:rsidRPr="000E0FEA">
        <w:rPr>
          <w:rFonts w:cstheme="minorHAnsi"/>
          <w:sz w:val="24"/>
          <w:szCs w:val="24"/>
        </w:rPr>
        <w:t>) or payment will be forfeited.”</w:t>
      </w:r>
    </w:p>
    <w:p w14:paraId="6AE950EF" w14:textId="77777777" w:rsidR="00C47EAE" w:rsidRDefault="00C47EAE" w:rsidP="00EE4355">
      <w:pPr>
        <w:pStyle w:val="ListParagraph"/>
        <w:numPr>
          <w:ilvl w:val="0"/>
          <w:numId w:val="8"/>
        </w:numPr>
        <w:ind w:left="1530"/>
        <w:rPr>
          <w:rFonts w:cstheme="minorHAnsi"/>
          <w:sz w:val="24"/>
          <w:szCs w:val="24"/>
        </w:rPr>
      </w:pPr>
      <w:r w:rsidRPr="005F3E0C">
        <w:rPr>
          <w:rFonts w:cstheme="minorHAnsi"/>
          <w:sz w:val="24"/>
          <w:szCs w:val="24"/>
        </w:rPr>
        <w:t>Disadvantaged Business Enterprises (DBE) Consultant/Contractor Assurances (Found in Part V; Section 24)</w:t>
      </w:r>
    </w:p>
    <w:p w14:paraId="6AE950F0" w14:textId="77777777" w:rsidR="00715F3C" w:rsidRDefault="00715F3C" w:rsidP="00715F3C">
      <w:pPr>
        <w:pStyle w:val="ListParagraph"/>
        <w:ind w:left="1530"/>
        <w:rPr>
          <w:rFonts w:cstheme="minorHAnsi"/>
          <w:sz w:val="24"/>
          <w:szCs w:val="24"/>
        </w:rPr>
      </w:pPr>
    </w:p>
    <w:p w14:paraId="6AE950F1" w14:textId="77777777" w:rsidR="00CD5071" w:rsidRDefault="00CD5071" w:rsidP="00EE4355">
      <w:pPr>
        <w:pStyle w:val="ListParagraph"/>
        <w:numPr>
          <w:ilvl w:val="0"/>
          <w:numId w:val="8"/>
        </w:numPr>
        <w:ind w:left="1530"/>
        <w:rPr>
          <w:rFonts w:cstheme="minorHAnsi"/>
          <w:sz w:val="24"/>
          <w:szCs w:val="24"/>
        </w:rPr>
      </w:pPr>
      <w:r>
        <w:rPr>
          <w:rFonts w:cstheme="minorHAnsi"/>
          <w:sz w:val="24"/>
          <w:szCs w:val="24"/>
        </w:rPr>
        <w:t>Nondiscrimination Consultant/Contractor Assurances (Found in Part V; Section 4</w:t>
      </w:r>
      <w:r w:rsidR="001C058B">
        <w:rPr>
          <w:rFonts w:cstheme="minorHAnsi"/>
          <w:sz w:val="24"/>
          <w:szCs w:val="24"/>
        </w:rPr>
        <w:t>6</w:t>
      </w:r>
      <w:r>
        <w:rPr>
          <w:rFonts w:cstheme="minorHAnsi"/>
          <w:sz w:val="24"/>
          <w:szCs w:val="24"/>
        </w:rPr>
        <w:t>)</w:t>
      </w:r>
      <w:r w:rsidR="00617A37">
        <w:rPr>
          <w:rFonts w:cstheme="minorHAnsi"/>
          <w:sz w:val="24"/>
          <w:szCs w:val="24"/>
        </w:rPr>
        <w:t>:</w:t>
      </w:r>
    </w:p>
    <w:p w14:paraId="6AE950F2" w14:textId="77777777" w:rsidR="00617A37" w:rsidRDefault="00617A37" w:rsidP="00617A37">
      <w:pPr>
        <w:pStyle w:val="ListParagraph"/>
        <w:ind w:left="1530"/>
        <w:rPr>
          <w:rFonts w:cstheme="minorHAnsi"/>
          <w:sz w:val="24"/>
          <w:szCs w:val="24"/>
        </w:rPr>
      </w:pPr>
    </w:p>
    <w:p w14:paraId="6AE950F3" w14:textId="77777777" w:rsidR="00430446" w:rsidRPr="00430446" w:rsidRDefault="00617A37" w:rsidP="00430446">
      <w:pPr>
        <w:pStyle w:val="ListParagraph"/>
        <w:ind w:left="1530"/>
        <w:rPr>
          <w:rFonts w:cstheme="minorHAnsi"/>
          <w:sz w:val="24"/>
          <w:szCs w:val="24"/>
        </w:rPr>
      </w:pPr>
      <w:r>
        <w:rPr>
          <w:rFonts w:cstheme="minorHAnsi"/>
          <w:sz w:val="24"/>
          <w:szCs w:val="24"/>
        </w:rPr>
        <w:t>“</w:t>
      </w:r>
      <w:r w:rsidR="00430446" w:rsidRPr="00430446">
        <w:rPr>
          <w:rFonts w:cstheme="minorHAnsi"/>
          <w:sz w:val="24"/>
          <w:szCs w:val="24"/>
        </w:rPr>
        <w:t>During the performance of this subgrant, the Subrecipient agrees:</w:t>
      </w:r>
    </w:p>
    <w:p w14:paraId="6AE950F4" w14:textId="77777777" w:rsidR="00430446" w:rsidRPr="00430446" w:rsidRDefault="00430446" w:rsidP="00430446">
      <w:pPr>
        <w:pStyle w:val="ListParagraph"/>
        <w:numPr>
          <w:ilvl w:val="0"/>
          <w:numId w:val="42"/>
        </w:numPr>
        <w:rPr>
          <w:rFonts w:cstheme="minorHAnsi"/>
          <w:sz w:val="24"/>
          <w:szCs w:val="24"/>
        </w:rPr>
      </w:pPr>
      <w:r w:rsidRPr="00430446">
        <w:rPr>
          <w:rFonts w:cstheme="minorHAnsi"/>
          <w:sz w:val="24"/>
          <w:szCs w:val="24"/>
        </w:rPr>
        <w:t> To comply with all Federal nondiscrimination laws and regulations, as may be amended from time to time</w:t>
      </w:r>
    </w:p>
    <w:p w14:paraId="6AE950F5" w14:textId="77777777" w:rsidR="00430446" w:rsidRPr="00430446" w:rsidRDefault="00430446" w:rsidP="00430446">
      <w:pPr>
        <w:pStyle w:val="ListParagraph"/>
        <w:numPr>
          <w:ilvl w:val="0"/>
          <w:numId w:val="42"/>
        </w:numPr>
        <w:rPr>
          <w:rFonts w:cstheme="minorHAnsi"/>
          <w:sz w:val="24"/>
          <w:szCs w:val="24"/>
        </w:rPr>
      </w:pPr>
      <w:r w:rsidRPr="00430446">
        <w:rPr>
          <w:rFonts w:cstheme="minorHAnsi"/>
          <w:sz w:val="24"/>
          <w:szCs w:val="24"/>
        </w:rPr>
        <w:t> Not to participate directly or indirectly in the discrimination prohibited by any Federal non-discrimination law or regulation, as set forth in appendix B of 49 CFR part 2l and herein</w:t>
      </w:r>
    </w:p>
    <w:p w14:paraId="6AE950F6" w14:textId="77777777" w:rsidR="00430446" w:rsidRPr="00430446" w:rsidRDefault="00430446" w:rsidP="00430446">
      <w:pPr>
        <w:pStyle w:val="ListParagraph"/>
        <w:numPr>
          <w:ilvl w:val="0"/>
          <w:numId w:val="42"/>
        </w:numPr>
        <w:rPr>
          <w:rFonts w:cstheme="minorHAnsi"/>
          <w:sz w:val="24"/>
          <w:szCs w:val="24"/>
        </w:rPr>
      </w:pPr>
      <w:r w:rsidRPr="00430446">
        <w:rPr>
          <w:rFonts w:cstheme="minorHAnsi"/>
          <w:sz w:val="24"/>
          <w:szCs w:val="24"/>
        </w:rPr>
        <w:t> To permit access to its books, records, accounts, other sources of information, and its facilities as required by the FDOT State Safety Office, US DOT or NHTSA</w:t>
      </w:r>
    </w:p>
    <w:p w14:paraId="6AE950F7" w14:textId="77777777" w:rsidR="00430446" w:rsidRPr="00430446" w:rsidRDefault="00430446" w:rsidP="00430446">
      <w:pPr>
        <w:pStyle w:val="ListParagraph"/>
        <w:numPr>
          <w:ilvl w:val="0"/>
          <w:numId w:val="42"/>
        </w:numPr>
        <w:rPr>
          <w:rFonts w:cstheme="minorHAnsi"/>
          <w:sz w:val="24"/>
          <w:szCs w:val="24"/>
        </w:rPr>
      </w:pPr>
      <w:r w:rsidRPr="00430446">
        <w:rPr>
          <w:rFonts w:cstheme="minorHAnsi"/>
          <w:sz w:val="24"/>
          <w:szCs w:val="24"/>
        </w:rPr>
        <w:t xml:space="preserve"> That, in event a Subrecipient fails to comply with any nondiscrimination provisions in this subgrant, the FDOT State Safety Office will have the right to impose such subgrant </w:t>
      </w:r>
      <w:r w:rsidRPr="00430446">
        <w:rPr>
          <w:rFonts w:cstheme="minorHAnsi"/>
          <w:sz w:val="24"/>
          <w:szCs w:val="24"/>
        </w:rPr>
        <w:lastRenderedPageBreak/>
        <w:t>sanctions as it or NHTSA determine are appropriate, including but not limited to withholding payments to the Subrecipient under the contract/agreement until the Subrecipient complies; and/or cancelling, terminating, or suspending a contract or funding agreement, in whole or in part</w:t>
      </w:r>
    </w:p>
    <w:p w14:paraId="6AE950F8" w14:textId="77777777" w:rsidR="00430446" w:rsidRPr="00430446" w:rsidRDefault="00430446" w:rsidP="00430446">
      <w:pPr>
        <w:pStyle w:val="ListParagraph"/>
        <w:numPr>
          <w:ilvl w:val="0"/>
          <w:numId w:val="42"/>
        </w:numPr>
        <w:rPr>
          <w:rFonts w:cstheme="minorHAnsi"/>
          <w:sz w:val="24"/>
          <w:szCs w:val="24"/>
        </w:rPr>
      </w:pPr>
      <w:r w:rsidRPr="00430446">
        <w:rPr>
          <w:rFonts w:cstheme="minorHAnsi"/>
          <w:sz w:val="24"/>
          <w:szCs w:val="24"/>
        </w:rPr>
        <w:t> To insert this clause, including paragraphs a through e, in every subcontract and sub-agreement and in every solicitation for a subcontract or sub-agreement, which receives Federal funds under this program</w:t>
      </w:r>
      <w:r w:rsidR="00617A37">
        <w:rPr>
          <w:rFonts w:cstheme="minorHAnsi"/>
          <w:sz w:val="24"/>
          <w:szCs w:val="24"/>
        </w:rPr>
        <w:t>”</w:t>
      </w:r>
    </w:p>
    <w:p w14:paraId="6AE950F9" w14:textId="77777777" w:rsidR="00430446" w:rsidRPr="00430446" w:rsidRDefault="00430446" w:rsidP="00430446">
      <w:pPr>
        <w:pStyle w:val="ListParagraph"/>
        <w:ind w:left="2160"/>
        <w:rPr>
          <w:rFonts w:cstheme="minorHAnsi"/>
          <w:sz w:val="24"/>
          <w:szCs w:val="24"/>
        </w:rPr>
      </w:pPr>
    </w:p>
    <w:p w14:paraId="6AE950FA" w14:textId="77777777" w:rsidR="002519A9" w:rsidRPr="000E0FEA" w:rsidRDefault="002519A9" w:rsidP="002519A9">
      <w:pPr>
        <w:pStyle w:val="ListParagraph"/>
        <w:ind w:left="0"/>
        <w:rPr>
          <w:rFonts w:cstheme="minorHAnsi"/>
          <w:b/>
          <w:sz w:val="24"/>
          <w:szCs w:val="24"/>
          <w:u w:val="single"/>
        </w:rPr>
      </w:pPr>
      <w:r w:rsidRPr="000E0FEA">
        <w:rPr>
          <w:rFonts w:cstheme="minorHAnsi"/>
          <w:b/>
          <w:sz w:val="24"/>
          <w:szCs w:val="24"/>
          <w:u w:val="single"/>
        </w:rPr>
        <w:t>LEGAL LIMITATIONS:</w:t>
      </w:r>
    </w:p>
    <w:p w14:paraId="6AE950FB" w14:textId="77777777" w:rsidR="003946FD" w:rsidRPr="000E0FEA" w:rsidRDefault="003946FD" w:rsidP="002519A9">
      <w:pPr>
        <w:pStyle w:val="ListParagraph"/>
        <w:ind w:left="0"/>
        <w:rPr>
          <w:rFonts w:cstheme="minorHAnsi"/>
          <w:b/>
          <w:sz w:val="24"/>
          <w:szCs w:val="24"/>
          <w:u w:val="single"/>
        </w:rPr>
      </w:pPr>
    </w:p>
    <w:p w14:paraId="6AE950FC" w14:textId="77777777" w:rsidR="003946FD" w:rsidRPr="000E0FEA" w:rsidRDefault="003946FD" w:rsidP="00EE4355">
      <w:pPr>
        <w:pStyle w:val="ListParagraph"/>
        <w:numPr>
          <w:ilvl w:val="0"/>
          <w:numId w:val="12"/>
        </w:numPr>
        <w:ind w:left="630" w:hanging="630"/>
        <w:rPr>
          <w:rFonts w:cstheme="minorHAnsi"/>
          <w:b/>
          <w:sz w:val="24"/>
          <w:szCs w:val="24"/>
          <w:u w:val="single"/>
        </w:rPr>
      </w:pPr>
      <w:r w:rsidRPr="000E0FEA">
        <w:rPr>
          <w:rFonts w:cstheme="minorHAnsi"/>
          <w:sz w:val="24"/>
          <w:szCs w:val="24"/>
        </w:rPr>
        <w:t xml:space="preserve">Per Part V; Section 3: The </w:t>
      </w:r>
      <w:r w:rsidR="008E5260" w:rsidRPr="000E0FEA">
        <w:rPr>
          <w:rFonts w:cstheme="minorHAnsi"/>
          <w:sz w:val="24"/>
          <w:szCs w:val="24"/>
        </w:rPr>
        <w:t>subrecipient</w:t>
      </w:r>
      <w:r w:rsidRPr="000E0FEA">
        <w:rPr>
          <w:rFonts w:cstheme="minorHAnsi"/>
          <w:sz w:val="24"/>
          <w:szCs w:val="24"/>
        </w:rPr>
        <w:t xml:space="preserve"> and implementing agency agree to comply with all applicable </w:t>
      </w:r>
      <w:r w:rsidR="007E0D79">
        <w:rPr>
          <w:rFonts w:cstheme="minorHAnsi"/>
          <w:sz w:val="24"/>
          <w:szCs w:val="24"/>
        </w:rPr>
        <w:t>p</w:t>
      </w:r>
      <w:r w:rsidRPr="000E0FEA">
        <w:rPr>
          <w:rFonts w:cstheme="minorHAnsi"/>
          <w:sz w:val="24"/>
          <w:szCs w:val="24"/>
        </w:rPr>
        <w:t xml:space="preserve">rovisions of  Chapter 287, Florida </w:t>
      </w:r>
      <w:r w:rsidR="00C7722B">
        <w:rPr>
          <w:rFonts w:cstheme="minorHAnsi"/>
          <w:sz w:val="24"/>
          <w:szCs w:val="24"/>
        </w:rPr>
        <w:t>Statutes</w:t>
      </w:r>
      <w:r w:rsidRPr="000E0FEA">
        <w:rPr>
          <w:rFonts w:cstheme="minorHAnsi"/>
          <w:sz w:val="24"/>
          <w:szCs w:val="24"/>
        </w:rPr>
        <w:t xml:space="preserve">; especially sections 287.133(3)(a) and 287.134(3)(a) </w:t>
      </w:r>
    </w:p>
    <w:p w14:paraId="6AE950FD" w14:textId="77777777" w:rsidR="00715F3C" w:rsidRDefault="00715F3C" w:rsidP="009557FE">
      <w:pPr>
        <w:pStyle w:val="ListParagraph"/>
        <w:ind w:left="0"/>
        <w:rPr>
          <w:rFonts w:cstheme="minorHAnsi"/>
          <w:b/>
          <w:sz w:val="24"/>
          <w:szCs w:val="24"/>
          <w:u w:val="single"/>
        </w:rPr>
      </w:pPr>
    </w:p>
    <w:p w14:paraId="6AE950FE" w14:textId="77777777" w:rsidR="00FD665E" w:rsidRDefault="00FD665E" w:rsidP="009557FE">
      <w:pPr>
        <w:pStyle w:val="ListParagraph"/>
        <w:ind w:left="0"/>
        <w:rPr>
          <w:rFonts w:cstheme="minorHAnsi"/>
          <w:b/>
          <w:sz w:val="24"/>
          <w:szCs w:val="24"/>
          <w:u w:val="single"/>
        </w:rPr>
      </w:pPr>
    </w:p>
    <w:p w14:paraId="6AE950FF" w14:textId="77777777" w:rsidR="00FD665E" w:rsidRDefault="00FD665E" w:rsidP="009557FE">
      <w:pPr>
        <w:pStyle w:val="ListParagraph"/>
        <w:ind w:left="0"/>
        <w:rPr>
          <w:rFonts w:cstheme="minorHAnsi"/>
          <w:b/>
          <w:sz w:val="24"/>
          <w:szCs w:val="24"/>
          <w:u w:val="single"/>
        </w:rPr>
      </w:pPr>
    </w:p>
    <w:p w14:paraId="6AE95100" w14:textId="77777777" w:rsidR="00FD665E" w:rsidRPr="000E0FEA" w:rsidRDefault="00FD665E" w:rsidP="00FD665E">
      <w:pPr>
        <w:rPr>
          <w:rFonts w:cstheme="minorHAnsi"/>
          <w:b/>
          <w:sz w:val="24"/>
          <w:szCs w:val="24"/>
          <w:u w:val="single"/>
        </w:rPr>
      </w:pPr>
      <w:r w:rsidRPr="000E0FEA">
        <w:rPr>
          <w:rFonts w:cstheme="minorHAnsi"/>
          <w:b/>
          <w:sz w:val="24"/>
          <w:szCs w:val="24"/>
          <w:u w:val="single"/>
        </w:rPr>
        <w:t>REIMBURSEMENT REQUIREMENTS:</w:t>
      </w:r>
    </w:p>
    <w:p w14:paraId="6AE95101" w14:textId="77777777" w:rsidR="00FD665E" w:rsidRDefault="00FD665E" w:rsidP="009557FE">
      <w:pPr>
        <w:pStyle w:val="ListParagraph"/>
        <w:ind w:left="0"/>
        <w:rPr>
          <w:rFonts w:cstheme="minorHAnsi"/>
          <w:b/>
          <w:sz w:val="24"/>
          <w:szCs w:val="24"/>
          <w:u w:val="single"/>
        </w:rPr>
      </w:pPr>
    </w:p>
    <w:p w14:paraId="6AE95102" w14:textId="77777777" w:rsidR="00FD665E" w:rsidRPr="00FD665E" w:rsidRDefault="00FD665E" w:rsidP="00FD665E">
      <w:pPr>
        <w:pStyle w:val="ListParagraph"/>
        <w:numPr>
          <w:ilvl w:val="0"/>
          <w:numId w:val="15"/>
        </w:numPr>
        <w:ind w:hanging="720"/>
        <w:rPr>
          <w:rFonts w:cstheme="minorHAnsi"/>
          <w:sz w:val="24"/>
          <w:szCs w:val="24"/>
          <w:u w:val="single"/>
        </w:rPr>
      </w:pPr>
      <w:r>
        <w:rPr>
          <w:rFonts w:cstheme="minorHAnsi"/>
          <w:sz w:val="24"/>
          <w:szCs w:val="24"/>
        </w:rPr>
        <w:t xml:space="preserve">Ensure that the invoice matches the method of compensation, as described in the approved CSA. </w:t>
      </w:r>
    </w:p>
    <w:p w14:paraId="6AE95103" w14:textId="77777777" w:rsidR="00FD665E" w:rsidRPr="00FD665E" w:rsidRDefault="00FD665E" w:rsidP="00FD665E">
      <w:pPr>
        <w:pStyle w:val="ListParagraph"/>
        <w:rPr>
          <w:rFonts w:cstheme="minorHAnsi"/>
          <w:sz w:val="24"/>
          <w:szCs w:val="24"/>
          <w:u w:val="single"/>
        </w:rPr>
      </w:pPr>
    </w:p>
    <w:p w14:paraId="6AE95104" w14:textId="77777777" w:rsidR="00FD665E" w:rsidRPr="000E0FEA" w:rsidRDefault="00FD665E" w:rsidP="00FD665E">
      <w:pPr>
        <w:pStyle w:val="ListParagraph"/>
        <w:rPr>
          <w:rFonts w:cstheme="minorHAnsi"/>
          <w:sz w:val="24"/>
          <w:szCs w:val="24"/>
          <w:u w:val="single"/>
        </w:rPr>
      </w:pPr>
    </w:p>
    <w:p w14:paraId="6AE95105" w14:textId="77777777" w:rsidR="00FD665E" w:rsidRPr="000E0FEA" w:rsidRDefault="00FD665E" w:rsidP="00FD665E">
      <w:pPr>
        <w:pStyle w:val="ListParagraph"/>
        <w:ind w:hanging="720"/>
        <w:rPr>
          <w:rFonts w:cstheme="minorHAnsi"/>
          <w:sz w:val="24"/>
          <w:szCs w:val="24"/>
        </w:rPr>
      </w:pPr>
    </w:p>
    <w:p w14:paraId="6AE95106" w14:textId="77777777" w:rsidR="00FD665E" w:rsidRDefault="00FD665E" w:rsidP="009557FE">
      <w:pPr>
        <w:pStyle w:val="ListParagraph"/>
        <w:ind w:left="0"/>
        <w:rPr>
          <w:rFonts w:cstheme="minorHAnsi"/>
          <w:b/>
          <w:sz w:val="24"/>
          <w:szCs w:val="24"/>
          <w:u w:val="single"/>
        </w:rPr>
        <w:sectPr w:rsidR="00FD665E" w:rsidSect="006B2CD0">
          <w:headerReference w:type="default" r:id="rId22"/>
          <w:footerReference w:type="default" r:id="rId23"/>
          <w:pgSz w:w="12240" w:h="15840"/>
          <w:pgMar w:top="720" w:right="720" w:bottom="720" w:left="720" w:header="720" w:footer="720" w:gutter="0"/>
          <w:cols w:space="720"/>
          <w:docGrid w:linePitch="360"/>
        </w:sectPr>
      </w:pPr>
    </w:p>
    <w:p w14:paraId="6AE95107" w14:textId="77777777" w:rsidR="00430446" w:rsidRDefault="00430446" w:rsidP="009557FE">
      <w:pPr>
        <w:pStyle w:val="ListParagraph"/>
        <w:ind w:left="0"/>
        <w:rPr>
          <w:rFonts w:cstheme="minorHAnsi"/>
          <w:b/>
          <w:sz w:val="24"/>
          <w:szCs w:val="24"/>
          <w:u w:val="single"/>
        </w:rPr>
      </w:pPr>
    </w:p>
    <w:p w14:paraId="6AE95108" w14:textId="77777777" w:rsidR="009557FE" w:rsidRPr="000E0FEA" w:rsidRDefault="009557FE" w:rsidP="009557FE">
      <w:pPr>
        <w:pStyle w:val="ListParagraph"/>
        <w:ind w:left="0"/>
        <w:rPr>
          <w:rFonts w:cstheme="minorHAnsi"/>
          <w:b/>
          <w:sz w:val="24"/>
          <w:szCs w:val="24"/>
          <w:u w:val="single"/>
        </w:rPr>
      </w:pPr>
      <w:r w:rsidRPr="000E0FEA">
        <w:rPr>
          <w:rFonts w:cstheme="minorHAnsi"/>
          <w:b/>
          <w:sz w:val="24"/>
          <w:szCs w:val="24"/>
          <w:u w:val="single"/>
        </w:rPr>
        <w:t>PREREQUISITES:</w:t>
      </w:r>
    </w:p>
    <w:p w14:paraId="6AE95109" w14:textId="77777777" w:rsidR="00E2684C" w:rsidRPr="000E0FEA" w:rsidRDefault="00E2684C" w:rsidP="00E2684C">
      <w:pPr>
        <w:pStyle w:val="ListParagraph"/>
        <w:rPr>
          <w:rFonts w:cstheme="minorHAnsi"/>
          <w:sz w:val="24"/>
          <w:szCs w:val="24"/>
        </w:rPr>
      </w:pPr>
    </w:p>
    <w:p w14:paraId="6AE9510A" w14:textId="77777777" w:rsidR="009557FE" w:rsidRPr="005F3E0C" w:rsidRDefault="009557FE" w:rsidP="00EE4355">
      <w:pPr>
        <w:pStyle w:val="ListParagraph"/>
        <w:numPr>
          <w:ilvl w:val="0"/>
          <w:numId w:val="9"/>
        </w:numPr>
        <w:ind w:left="630" w:hanging="630"/>
        <w:rPr>
          <w:rFonts w:cstheme="minorHAnsi"/>
          <w:color w:val="000000" w:themeColor="text1"/>
          <w:sz w:val="24"/>
          <w:szCs w:val="24"/>
        </w:rPr>
      </w:pPr>
      <w:r w:rsidRPr="000E0FEA">
        <w:rPr>
          <w:rFonts w:cstheme="minorHAnsi"/>
          <w:b/>
          <w:sz w:val="24"/>
          <w:szCs w:val="24"/>
          <w:u w:val="single"/>
        </w:rPr>
        <w:t>BUY AMERICAN</w:t>
      </w:r>
      <w:r w:rsidRPr="000E0FEA">
        <w:rPr>
          <w:rFonts w:cstheme="minorHAnsi"/>
          <w:sz w:val="24"/>
          <w:szCs w:val="24"/>
        </w:rPr>
        <w:t xml:space="preserve"> –</w:t>
      </w:r>
      <w:r w:rsidR="005F3E0C">
        <w:rPr>
          <w:rFonts w:cstheme="minorHAnsi"/>
          <w:sz w:val="24"/>
          <w:szCs w:val="24"/>
        </w:rPr>
        <w:t xml:space="preserve"> Any manufactured product whose unit purchase p</w:t>
      </w:r>
      <w:r w:rsidR="00EC22F0">
        <w:rPr>
          <w:rFonts w:cstheme="minorHAnsi"/>
          <w:sz w:val="24"/>
          <w:szCs w:val="24"/>
        </w:rPr>
        <w:t>rice is $5,000 or more, including</w:t>
      </w:r>
      <w:r w:rsidR="005F3E0C">
        <w:rPr>
          <w:rFonts w:cstheme="minorHAnsi"/>
          <w:sz w:val="24"/>
          <w:szCs w:val="24"/>
        </w:rPr>
        <w:t xml:space="preserve"> a motor vehicle, </w:t>
      </w:r>
      <w:r w:rsidRPr="005F3E0C">
        <w:rPr>
          <w:rFonts w:cstheme="minorHAnsi"/>
          <w:b/>
          <w:color w:val="000000" w:themeColor="text1"/>
          <w:sz w:val="24"/>
          <w:szCs w:val="24"/>
        </w:rPr>
        <w:t>MUST</w:t>
      </w:r>
      <w:r w:rsidRPr="005F3E0C">
        <w:rPr>
          <w:rFonts w:cstheme="minorHAnsi"/>
          <w:color w:val="000000" w:themeColor="text1"/>
          <w:sz w:val="24"/>
          <w:szCs w:val="24"/>
        </w:rPr>
        <w:t xml:space="preserve"> be </w:t>
      </w:r>
      <w:r w:rsidRPr="005F3E0C">
        <w:rPr>
          <w:rFonts w:cstheme="minorHAnsi"/>
          <w:b/>
          <w:color w:val="000000" w:themeColor="text1"/>
          <w:sz w:val="24"/>
          <w:szCs w:val="24"/>
          <w:u w:val="single"/>
        </w:rPr>
        <w:t>MADE IN AMERICA</w:t>
      </w:r>
      <w:r w:rsidRPr="005F3E0C">
        <w:rPr>
          <w:rFonts w:cstheme="minorHAnsi"/>
          <w:color w:val="000000" w:themeColor="text1"/>
          <w:sz w:val="24"/>
          <w:szCs w:val="24"/>
        </w:rPr>
        <w:t>.</w:t>
      </w:r>
    </w:p>
    <w:p w14:paraId="6AE9510B" w14:textId="77777777" w:rsidR="00E2684C" w:rsidRPr="000E0FEA" w:rsidRDefault="00E2684C" w:rsidP="00223B6E">
      <w:pPr>
        <w:ind w:firstLine="360"/>
        <w:rPr>
          <w:rFonts w:cstheme="minorHAnsi"/>
          <w:b/>
          <w:i/>
          <w:sz w:val="16"/>
          <w:szCs w:val="16"/>
          <w:u w:val="single"/>
        </w:rPr>
      </w:pPr>
    </w:p>
    <w:p w14:paraId="6AE9510C" w14:textId="77777777" w:rsidR="008B44CA" w:rsidRPr="00D2056D" w:rsidRDefault="008B44CA" w:rsidP="008B44CA">
      <w:pPr>
        <w:rPr>
          <w:rFonts w:cstheme="minorHAnsi"/>
          <w:b/>
          <w:sz w:val="24"/>
          <w:szCs w:val="24"/>
          <w:u w:val="single"/>
        </w:rPr>
      </w:pPr>
      <w:r w:rsidRPr="00D2056D">
        <w:rPr>
          <w:rFonts w:cstheme="minorHAnsi"/>
          <w:b/>
          <w:sz w:val="24"/>
          <w:szCs w:val="24"/>
          <w:u w:val="single"/>
        </w:rPr>
        <w:t>PUBLIC INFORMATION AND EDUCATION ITEMS:</w:t>
      </w:r>
    </w:p>
    <w:p w14:paraId="6AE9510D" w14:textId="77777777" w:rsidR="005F573A" w:rsidRPr="008B44CA" w:rsidRDefault="005F573A" w:rsidP="008B44CA">
      <w:pPr>
        <w:pStyle w:val="ListParagraph"/>
        <w:numPr>
          <w:ilvl w:val="0"/>
          <w:numId w:val="9"/>
        </w:numPr>
        <w:ind w:left="630" w:hanging="630"/>
        <w:rPr>
          <w:rFonts w:cstheme="minorHAnsi"/>
          <w:i/>
          <w:color w:val="000000" w:themeColor="text1"/>
          <w:sz w:val="24"/>
          <w:szCs w:val="24"/>
          <w:u w:val="single"/>
        </w:rPr>
      </w:pPr>
      <w:r w:rsidRPr="00543E0C">
        <w:rPr>
          <w:rFonts w:cstheme="minorHAnsi"/>
          <w:b/>
          <w:color w:val="000000" w:themeColor="text1"/>
          <w:sz w:val="24"/>
          <w:szCs w:val="24"/>
        </w:rPr>
        <w:t>Approval</w:t>
      </w:r>
      <w:r w:rsidR="00543E0C" w:rsidRPr="00543E0C">
        <w:rPr>
          <w:rFonts w:cstheme="minorHAnsi"/>
          <w:b/>
          <w:color w:val="000000" w:themeColor="text1"/>
          <w:sz w:val="24"/>
          <w:szCs w:val="24"/>
        </w:rPr>
        <w:t xml:space="preserve"> -</w:t>
      </w:r>
      <w:r w:rsidR="00543E0C">
        <w:rPr>
          <w:rFonts w:cstheme="minorHAnsi"/>
          <w:b/>
          <w:color w:val="000000" w:themeColor="text1"/>
          <w:sz w:val="24"/>
          <w:szCs w:val="24"/>
        </w:rPr>
        <w:t xml:space="preserve"> </w:t>
      </w:r>
      <w:r w:rsidRPr="00E065CA">
        <w:rPr>
          <w:rFonts w:cstheme="minorHAnsi"/>
          <w:color w:val="000000" w:themeColor="text1"/>
          <w:sz w:val="24"/>
          <w:szCs w:val="24"/>
        </w:rPr>
        <w:t xml:space="preserve">Before printing </w:t>
      </w:r>
      <w:r w:rsidR="008B44CA" w:rsidRPr="008B44CA">
        <w:rPr>
          <w:rFonts w:cstheme="minorHAnsi"/>
          <w:color w:val="000000" w:themeColor="text1"/>
          <w:sz w:val="24"/>
          <w:szCs w:val="24"/>
        </w:rPr>
        <w:t>public information and education items</w:t>
      </w:r>
      <w:r w:rsidRPr="008B44CA">
        <w:rPr>
          <w:rFonts w:cstheme="minorHAnsi"/>
          <w:color w:val="000000" w:themeColor="text1"/>
          <w:sz w:val="24"/>
          <w:szCs w:val="24"/>
        </w:rPr>
        <w:t>, a final draft or drawing of the items must be submitted to the Safety Office for review and approval.</w:t>
      </w:r>
    </w:p>
    <w:p w14:paraId="6AE9510E" w14:textId="77777777" w:rsidR="005F573A" w:rsidRPr="00E065CA" w:rsidRDefault="005F573A" w:rsidP="005F573A">
      <w:pPr>
        <w:pStyle w:val="ListParagraph"/>
        <w:rPr>
          <w:rFonts w:cstheme="minorHAnsi"/>
          <w:b/>
          <w:sz w:val="24"/>
          <w:szCs w:val="24"/>
        </w:rPr>
      </w:pPr>
    </w:p>
    <w:p w14:paraId="6AE9510F" w14:textId="77777777" w:rsidR="005F573A" w:rsidRPr="000E0FEA" w:rsidRDefault="005F573A" w:rsidP="00EE4355">
      <w:pPr>
        <w:pStyle w:val="ListParagraph"/>
        <w:numPr>
          <w:ilvl w:val="0"/>
          <w:numId w:val="9"/>
        </w:numPr>
        <w:ind w:left="630" w:hanging="630"/>
        <w:rPr>
          <w:rFonts w:cstheme="minorHAnsi"/>
          <w:sz w:val="24"/>
          <w:szCs w:val="24"/>
          <w:u w:val="single"/>
        </w:rPr>
      </w:pPr>
      <w:r w:rsidRPr="000E0FEA">
        <w:rPr>
          <w:rFonts w:cstheme="minorHAnsi"/>
          <w:sz w:val="24"/>
          <w:szCs w:val="24"/>
        </w:rPr>
        <w:t xml:space="preserve">All </w:t>
      </w:r>
      <w:r w:rsidR="008B44CA" w:rsidRPr="008B44CA">
        <w:rPr>
          <w:rFonts w:cstheme="minorHAnsi"/>
          <w:sz w:val="24"/>
          <w:szCs w:val="24"/>
        </w:rPr>
        <w:t xml:space="preserve">public information and education items </w:t>
      </w:r>
      <w:r w:rsidRPr="000E0FEA">
        <w:rPr>
          <w:rFonts w:cstheme="minorHAnsi"/>
          <w:sz w:val="24"/>
          <w:szCs w:val="24"/>
        </w:rPr>
        <w:t>reimbursed with subgrant funds shall contain a traffic safety message.</w:t>
      </w:r>
    </w:p>
    <w:p w14:paraId="6AE95110" w14:textId="77777777" w:rsidR="005F573A" w:rsidRPr="000E0FEA" w:rsidRDefault="005F573A" w:rsidP="005F573A">
      <w:pPr>
        <w:pStyle w:val="ListParagraph"/>
        <w:rPr>
          <w:rFonts w:cstheme="minorHAnsi"/>
          <w:sz w:val="24"/>
          <w:szCs w:val="24"/>
        </w:rPr>
      </w:pPr>
    </w:p>
    <w:p w14:paraId="6AE95111" w14:textId="77777777" w:rsidR="00E2684C" w:rsidRPr="000E0FEA" w:rsidRDefault="005F573A" w:rsidP="00EE4355">
      <w:pPr>
        <w:pStyle w:val="ListParagraph"/>
        <w:numPr>
          <w:ilvl w:val="0"/>
          <w:numId w:val="9"/>
        </w:numPr>
        <w:ind w:left="630" w:hanging="630"/>
        <w:rPr>
          <w:rFonts w:cstheme="minorHAnsi"/>
          <w:sz w:val="24"/>
          <w:szCs w:val="24"/>
        </w:rPr>
      </w:pPr>
      <w:r w:rsidRPr="000E0FEA">
        <w:rPr>
          <w:rFonts w:cstheme="minorHAnsi"/>
          <w:sz w:val="24"/>
          <w:szCs w:val="24"/>
        </w:rPr>
        <w:t>Either the Florida Department of Transportation logo or the words “Funding provided by the Florida Department of Transportation</w:t>
      </w:r>
      <w:r w:rsidRPr="00C7722B">
        <w:rPr>
          <w:rFonts w:cstheme="minorHAnsi"/>
          <w:sz w:val="24"/>
          <w:szCs w:val="24"/>
        </w:rPr>
        <w:t xml:space="preserve">” </w:t>
      </w:r>
      <w:r w:rsidRPr="00C7722B">
        <w:rPr>
          <w:rFonts w:cstheme="minorHAnsi"/>
          <w:color w:val="000000" w:themeColor="text1"/>
          <w:sz w:val="24"/>
          <w:szCs w:val="24"/>
        </w:rPr>
        <w:t>shall appear</w:t>
      </w:r>
      <w:r w:rsidRPr="00E065CA">
        <w:rPr>
          <w:rFonts w:cstheme="minorHAnsi"/>
          <w:color w:val="000000" w:themeColor="text1"/>
          <w:sz w:val="24"/>
          <w:szCs w:val="24"/>
        </w:rPr>
        <w:t xml:space="preserve"> on </w:t>
      </w:r>
      <w:r w:rsidRPr="000E0FEA">
        <w:rPr>
          <w:rFonts w:cstheme="minorHAnsi"/>
          <w:sz w:val="24"/>
          <w:szCs w:val="24"/>
        </w:rPr>
        <w:t>all items</w:t>
      </w:r>
      <w:r w:rsidR="00C02297">
        <w:rPr>
          <w:rFonts w:cstheme="minorHAnsi"/>
          <w:sz w:val="24"/>
          <w:szCs w:val="24"/>
        </w:rPr>
        <w:t>.</w:t>
      </w:r>
    </w:p>
    <w:p w14:paraId="6AE95112" w14:textId="77777777" w:rsidR="00223B6E" w:rsidRPr="00D2056D" w:rsidRDefault="00223B6E" w:rsidP="00E2684C">
      <w:pPr>
        <w:ind w:firstLine="360"/>
        <w:rPr>
          <w:rFonts w:cstheme="minorHAnsi"/>
          <w:b/>
          <w:sz w:val="24"/>
          <w:szCs w:val="24"/>
          <w:u w:val="single"/>
        </w:rPr>
      </w:pPr>
      <w:r w:rsidRPr="00D2056D">
        <w:rPr>
          <w:rFonts w:cstheme="minorHAnsi"/>
          <w:b/>
          <w:sz w:val="24"/>
          <w:szCs w:val="24"/>
          <w:u w:val="single"/>
        </w:rPr>
        <w:t>TRAVEL:</w:t>
      </w:r>
    </w:p>
    <w:p w14:paraId="6AE95113" w14:textId="77777777" w:rsidR="005F573A" w:rsidRPr="00E065CA" w:rsidRDefault="005F573A" w:rsidP="00EE4355">
      <w:pPr>
        <w:pStyle w:val="ListParagraph"/>
        <w:numPr>
          <w:ilvl w:val="0"/>
          <w:numId w:val="9"/>
        </w:numPr>
        <w:ind w:left="540" w:hanging="540"/>
        <w:rPr>
          <w:rFonts w:cstheme="minorHAnsi"/>
          <w:color w:val="000000" w:themeColor="text1"/>
          <w:sz w:val="24"/>
          <w:szCs w:val="24"/>
        </w:rPr>
      </w:pPr>
      <w:r w:rsidRPr="00E065CA">
        <w:rPr>
          <w:rFonts w:cstheme="minorHAnsi"/>
          <w:color w:val="000000" w:themeColor="text1"/>
          <w:sz w:val="24"/>
          <w:szCs w:val="24"/>
        </w:rPr>
        <w:t>All out-of-state travel, conference travel, meeting travel which includes a registration fee, and out-of-grant-specified work area travel shall require written approval of the Safety Office prior to the commencement of the actual travel</w:t>
      </w:r>
      <w:r w:rsidR="00C02297">
        <w:rPr>
          <w:rFonts w:cstheme="minorHAnsi"/>
          <w:color w:val="000000" w:themeColor="text1"/>
          <w:sz w:val="24"/>
          <w:szCs w:val="24"/>
        </w:rPr>
        <w:t>.</w:t>
      </w:r>
    </w:p>
    <w:p w14:paraId="6AE95114" w14:textId="77777777" w:rsidR="005F573A" w:rsidRPr="00E065CA" w:rsidRDefault="005F573A" w:rsidP="005F573A">
      <w:pPr>
        <w:pStyle w:val="ListParagraph"/>
        <w:rPr>
          <w:rFonts w:cstheme="minorHAnsi"/>
          <w:color w:val="000000" w:themeColor="text1"/>
          <w:sz w:val="24"/>
          <w:szCs w:val="24"/>
        </w:rPr>
      </w:pPr>
    </w:p>
    <w:p w14:paraId="6AE95115" w14:textId="77777777" w:rsidR="00297584" w:rsidRPr="000E0FEA" w:rsidRDefault="00297584">
      <w:pPr>
        <w:rPr>
          <w:rFonts w:cstheme="minorHAnsi"/>
          <w:b/>
          <w:sz w:val="24"/>
          <w:szCs w:val="24"/>
        </w:rPr>
      </w:pPr>
      <w:r w:rsidRPr="000E0FEA">
        <w:rPr>
          <w:rFonts w:cstheme="minorHAnsi"/>
          <w:b/>
          <w:sz w:val="24"/>
          <w:szCs w:val="24"/>
        </w:rPr>
        <w:br w:type="page"/>
      </w:r>
    </w:p>
    <w:p w14:paraId="6AE95116" w14:textId="77777777" w:rsidR="005F573A" w:rsidRPr="000E0FEA" w:rsidRDefault="005F573A" w:rsidP="00F24A10">
      <w:pPr>
        <w:pStyle w:val="ListParagraph"/>
        <w:numPr>
          <w:ilvl w:val="0"/>
          <w:numId w:val="12"/>
        </w:numPr>
        <w:ind w:left="540" w:hanging="540"/>
        <w:rPr>
          <w:rFonts w:cstheme="minorHAnsi"/>
          <w:sz w:val="24"/>
          <w:szCs w:val="24"/>
        </w:rPr>
      </w:pPr>
      <w:r w:rsidRPr="000E0FEA">
        <w:rPr>
          <w:rFonts w:cstheme="minorHAnsi"/>
          <w:sz w:val="24"/>
          <w:szCs w:val="24"/>
        </w:rPr>
        <w:lastRenderedPageBreak/>
        <w:t xml:space="preserve">Travel costs for approved travel shall be reimbursed in accordance FDOT Disbursement Operations </w:t>
      </w:r>
      <w:r w:rsidR="00692BD7">
        <w:rPr>
          <w:rFonts w:cstheme="minorHAnsi"/>
          <w:sz w:val="24"/>
          <w:szCs w:val="24"/>
        </w:rPr>
        <w:t>Handbook</w:t>
      </w:r>
      <w:r w:rsidRPr="000E0FEA">
        <w:rPr>
          <w:rFonts w:cstheme="minorHAnsi"/>
          <w:sz w:val="24"/>
          <w:szCs w:val="24"/>
        </w:rPr>
        <w:t>, but not in excess of provisions in Section 112.061</w:t>
      </w:r>
      <w:r w:rsidR="006C1B95" w:rsidRPr="000E0FEA">
        <w:rPr>
          <w:rFonts w:cstheme="minorHAnsi"/>
          <w:sz w:val="24"/>
          <w:szCs w:val="24"/>
        </w:rPr>
        <w:t xml:space="preserve">, Florida </w:t>
      </w:r>
      <w:r w:rsidR="00C7722B">
        <w:rPr>
          <w:rFonts w:cstheme="minorHAnsi"/>
          <w:sz w:val="24"/>
          <w:szCs w:val="24"/>
        </w:rPr>
        <w:t>Statutes</w:t>
      </w:r>
      <w:r w:rsidR="006C1B95" w:rsidRPr="000E0FEA">
        <w:rPr>
          <w:rFonts w:cstheme="minorHAnsi"/>
          <w:sz w:val="24"/>
          <w:szCs w:val="24"/>
        </w:rPr>
        <w:t>.</w:t>
      </w:r>
    </w:p>
    <w:p w14:paraId="6AE95117" w14:textId="77777777" w:rsidR="005F573A" w:rsidRPr="000E0FEA" w:rsidRDefault="005F573A" w:rsidP="00223B6E">
      <w:pPr>
        <w:pStyle w:val="NoSpacing"/>
        <w:ind w:firstLine="720"/>
        <w:rPr>
          <w:rFonts w:cstheme="minorHAnsi"/>
          <w:b/>
          <w:sz w:val="20"/>
          <w:szCs w:val="20"/>
        </w:rPr>
      </w:pPr>
      <w:r w:rsidRPr="000E0FEA">
        <w:rPr>
          <w:rFonts w:cstheme="minorHAnsi"/>
          <w:b/>
          <w:sz w:val="24"/>
          <w:szCs w:val="24"/>
        </w:rPr>
        <w:t>MEAL RATES</w:t>
      </w:r>
      <w:r w:rsidR="00223B6E" w:rsidRPr="000E0FEA">
        <w:rPr>
          <w:rFonts w:cstheme="minorHAnsi"/>
          <w:b/>
          <w:sz w:val="24"/>
          <w:szCs w:val="24"/>
        </w:rPr>
        <w:t xml:space="preserve"> </w:t>
      </w:r>
      <w:r w:rsidR="00223B6E" w:rsidRPr="000E0FEA">
        <w:rPr>
          <w:rFonts w:cstheme="minorHAnsi"/>
          <w:b/>
          <w:sz w:val="24"/>
          <w:szCs w:val="24"/>
        </w:rPr>
        <w:tab/>
      </w:r>
      <w:r w:rsidR="00223B6E" w:rsidRPr="000E0FEA">
        <w:rPr>
          <w:rFonts w:cstheme="minorHAnsi"/>
          <w:b/>
          <w:sz w:val="24"/>
          <w:szCs w:val="24"/>
        </w:rPr>
        <w:tab/>
      </w:r>
      <w:r w:rsidR="00223B6E" w:rsidRPr="000E0FEA">
        <w:rPr>
          <w:rFonts w:cstheme="minorHAnsi"/>
          <w:b/>
          <w:sz w:val="24"/>
          <w:szCs w:val="24"/>
        </w:rPr>
        <w:tab/>
      </w:r>
      <w:r w:rsidR="00223B6E" w:rsidRPr="000E0FEA">
        <w:rPr>
          <w:rFonts w:cstheme="minorHAnsi"/>
          <w:b/>
          <w:sz w:val="24"/>
          <w:szCs w:val="24"/>
        </w:rPr>
        <w:tab/>
      </w:r>
      <w:r w:rsidR="00223B6E" w:rsidRPr="000E0FEA">
        <w:rPr>
          <w:rFonts w:cstheme="minorHAnsi"/>
          <w:b/>
          <w:sz w:val="24"/>
          <w:szCs w:val="24"/>
        </w:rPr>
        <w:tab/>
      </w:r>
      <w:r w:rsidR="00223B6E" w:rsidRPr="000E0FEA">
        <w:rPr>
          <w:rFonts w:cstheme="minorHAnsi"/>
          <w:b/>
          <w:sz w:val="24"/>
          <w:szCs w:val="24"/>
        </w:rPr>
        <w:tab/>
        <w:t>PER DIEM RATES</w:t>
      </w:r>
    </w:p>
    <w:tbl>
      <w:tblPr>
        <w:tblStyle w:val="TableGrid"/>
        <w:tblpPr w:leftFromText="180" w:rightFromText="180" w:vertAnchor="text" w:horzAnchor="margin" w:tblpX="792" w:tblpY="46"/>
        <w:tblW w:w="0" w:type="auto"/>
        <w:tblLook w:val="04A0" w:firstRow="1" w:lastRow="0" w:firstColumn="1" w:lastColumn="0" w:noHBand="0" w:noVBand="1"/>
      </w:tblPr>
      <w:tblGrid>
        <w:gridCol w:w="1638"/>
        <w:gridCol w:w="2970"/>
      </w:tblGrid>
      <w:tr w:rsidR="00E2684C" w:rsidRPr="000E0FEA" w14:paraId="6AE9511A" w14:textId="77777777" w:rsidTr="00E2684C">
        <w:trPr>
          <w:trHeight w:val="432"/>
        </w:trPr>
        <w:tc>
          <w:tcPr>
            <w:tcW w:w="1638" w:type="dxa"/>
          </w:tcPr>
          <w:p w14:paraId="6AE95118" w14:textId="77777777" w:rsidR="00223B6E" w:rsidRPr="000E0FEA" w:rsidRDefault="00223B6E" w:rsidP="00223B6E">
            <w:pPr>
              <w:pStyle w:val="NoSpacing"/>
              <w:jc w:val="center"/>
              <w:rPr>
                <w:rFonts w:cstheme="minorHAnsi"/>
                <w:sz w:val="20"/>
                <w:szCs w:val="20"/>
              </w:rPr>
            </w:pPr>
            <w:r w:rsidRPr="000E0FEA">
              <w:rPr>
                <w:rFonts w:cstheme="minorHAnsi"/>
                <w:sz w:val="20"/>
                <w:szCs w:val="20"/>
              </w:rPr>
              <w:t>Breakfast - $6.00</w:t>
            </w:r>
          </w:p>
        </w:tc>
        <w:tc>
          <w:tcPr>
            <w:tcW w:w="2970" w:type="dxa"/>
          </w:tcPr>
          <w:p w14:paraId="6AE95119" w14:textId="77777777" w:rsidR="00223B6E" w:rsidRPr="000E0FEA" w:rsidRDefault="00223B6E" w:rsidP="00223B6E">
            <w:pPr>
              <w:pStyle w:val="NoSpacing"/>
              <w:jc w:val="center"/>
              <w:rPr>
                <w:rFonts w:cstheme="minorHAnsi"/>
                <w:sz w:val="20"/>
                <w:szCs w:val="20"/>
              </w:rPr>
            </w:pPr>
            <w:r w:rsidRPr="000E0FEA">
              <w:rPr>
                <w:rFonts w:cstheme="minorHAnsi"/>
                <w:sz w:val="20"/>
                <w:szCs w:val="20"/>
              </w:rPr>
              <w:t>Before 6:00 am and extends beyond 8:00 am</w:t>
            </w:r>
          </w:p>
        </w:tc>
      </w:tr>
      <w:tr w:rsidR="00E2684C" w:rsidRPr="000E0FEA" w14:paraId="6AE9511D" w14:textId="77777777" w:rsidTr="00E2684C">
        <w:trPr>
          <w:trHeight w:val="442"/>
        </w:trPr>
        <w:tc>
          <w:tcPr>
            <w:tcW w:w="1638" w:type="dxa"/>
          </w:tcPr>
          <w:p w14:paraId="6AE9511B" w14:textId="77777777" w:rsidR="00223B6E" w:rsidRPr="000E0FEA" w:rsidRDefault="00223B6E" w:rsidP="00223B6E">
            <w:pPr>
              <w:pStyle w:val="NoSpacing"/>
              <w:jc w:val="center"/>
              <w:rPr>
                <w:rFonts w:cstheme="minorHAnsi"/>
                <w:sz w:val="20"/>
                <w:szCs w:val="20"/>
              </w:rPr>
            </w:pPr>
            <w:r w:rsidRPr="000E0FEA">
              <w:rPr>
                <w:rFonts w:cstheme="minorHAnsi"/>
                <w:sz w:val="20"/>
                <w:szCs w:val="20"/>
              </w:rPr>
              <w:t>Lunch – $11.00</w:t>
            </w:r>
          </w:p>
        </w:tc>
        <w:tc>
          <w:tcPr>
            <w:tcW w:w="2970" w:type="dxa"/>
          </w:tcPr>
          <w:p w14:paraId="6AE9511C" w14:textId="77777777" w:rsidR="00223B6E" w:rsidRPr="000E0FEA" w:rsidRDefault="00223B6E" w:rsidP="00223B6E">
            <w:pPr>
              <w:pStyle w:val="NoSpacing"/>
              <w:jc w:val="center"/>
              <w:rPr>
                <w:rFonts w:cstheme="minorHAnsi"/>
                <w:sz w:val="20"/>
                <w:szCs w:val="20"/>
              </w:rPr>
            </w:pPr>
            <w:r w:rsidRPr="000E0FEA">
              <w:rPr>
                <w:rFonts w:cstheme="minorHAnsi"/>
                <w:sz w:val="20"/>
                <w:szCs w:val="20"/>
              </w:rPr>
              <w:t>Before 12:00 pm and extends beyond 2:00 pm</w:t>
            </w:r>
          </w:p>
        </w:tc>
      </w:tr>
      <w:tr w:rsidR="00E2684C" w:rsidRPr="000E0FEA" w14:paraId="6AE95120" w14:textId="77777777" w:rsidTr="00E2684C">
        <w:trPr>
          <w:trHeight w:val="442"/>
        </w:trPr>
        <w:tc>
          <w:tcPr>
            <w:tcW w:w="1638" w:type="dxa"/>
          </w:tcPr>
          <w:p w14:paraId="6AE9511E" w14:textId="77777777" w:rsidR="00223B6E" w:rsidRPr="000E0FEA" w:rsidRDefault="00223B6E" w:rsidP="00223B6E">
            <w:pPr>
              <w:pStyle w:val="NoSpacing"/>
              <w:jc w:val="center"/>
              <w:rPr>
                <w:rFonts w:cstheme="minorHAnsi"/>
                <w:sz w:val="20"/>
                <w:szCs w:val="20"/>
              </w:rPr>
            </w:pPr>
            <w:r w:rsidRPr="000E0FEA">
              <w:rPr>
                <w:rFonts w:cstheme="minorHAnsi"/>
                <w:sz w:val="20"/>
                <w:szCs w:val="20"/>
              </w:rPr>
              <w:t>Dinner - $19.00</w:t>
            </w:r>
          </w:p>
        </w:tc>
        <w:tc>
          <w:tcPr>
            <w:tcW w:w="2970" w:type="dxa"/>
          </w:tcPr>
          <w:p w14:paraId="6AE9511F" w14:textId="77777777" w:rsidR="00223B6E" w:rsidRPr="000E0FEA" w:rsidRDefault="00223B6E" w:rsidP="00223B6E">
            <w:pPr>
              <w:pStyle w:val="NoSpacing"/>
              <w:jc w:val="center"/>
              <w:rPr>
                <w:rFonts w:cstheme="minorHAnsi"/>
                <w:sz w:val="20"/>
                <w:szCs w:val="20"/>
              </w:rPr>
            </w:pPr>
            <w:r w:rsidRPr="000E0FEA">
              <w:rPr>
                <w:rFonts w:cstheme="minorHAnsi"/>
                <w:sz w:val="20"/>
                <w:szCs w:val="20"/>
              </w:rPr>
              <w:t>Before 6:00 pm and extends beyond 8:00 pm</w:t>
            </w:r>
          </w:p>
        </w:tc>
      </w:tr>
    </w:tbl>
    <w:tbl>
      <w:tblPr>
        <w:tblStyle w:val="TableGrid"/>
        <w:tblpPr w:leftFromText="180" w:rightFromText="180" w:vertAnchor="text" w:horzAnchor="page" w:tblpX="7339" w:tblpY="31"/>
        <w:tblW w:w="0" w:type="auto"/>
        <w:tblLook w:val="04A0" w:firstRow="1" w:lastRow="0" w:firstColumn="1" w:lastColumn="0" w:noHBand="0" w:noVBand="1"/>
      </w:tblPr>
      <w:tblGrid>
        <w:gridCol w:w="2761"/>
        <w:gridCol w:w="1001"/>
      </w:tblGrid>
      <w:tr w:rsidR="00223B6E" w:rsidRPr="000E0FEA" w14:paraId="6AE95123" w14:textId="77777777" w:rsidTr="00223B6E">
        <w:tc>
          <w:tcPr>
            <w:tcW w:w="2761" w:type="dxa"/>
          </w:tcPr>
          <w:p w14:paraId="6AE95121" w14:textId="77777777" w:rsidR="00223B6E" w:rsidRPr="000E0FEA" w:rsidRDefault="00223B6E" w:rsidP="00223B6E">
            <w:pPr>
              <w:pStyle w:val="NoSpacing"/>
              <w:jc w:val="center"/>
              <w:rPr>
                <w:rFonts w:cstheme="minorHAnsi"/>
                <w:sz w:val="20"/>
                <w:szCs w:val="20"/>
              </w:rPr>
            </w:pPr>
            <w:r w:rsidRPr="000E0FEA">
              <w:rPr>
                <w:rFonts w:cstheme="minorHAnsi"/>
                <w:sz w:val="20"/>
                <w:szCs w:val="20"/>
              </w:rPr>
              <w:t>12:01 am – 6:00 am</w:t>
            </w:r>
          </w:p>
        </w:tc>
        <w:tc>
          <w:tcPr>
            <w:tcW w:w="1001" w:type="dxa"/>
          </w:tcPr>
          <w:p w14:paraId="6AE95122" w14:textId="77777777" w:rsidR="00223B6E" w:rsidRPr="000E0FEA" w:rsidRDefault="00223B6E" w:rsidP="00223B6E">
            <w:pPr>
              <w:pStyle w:val="NoSpacing"/>
              <w:jc w:val="center"/>
              <w:rPr>
                <w:rFonts w:cstheme="minorHAnsi"/>
                <w:sz w:val="20"/>
                <w:szCs w:val="20"/>
              </w:rPr>
            </w:pPr>
            <w:r w:rsidRPr="000E0FEA">
              <w:rPr>
                <w:rFonts w:cstheme="minorHAnsi"/>
                <w:sz w:val="20"/>
                <w:szCs w:val="20"/>
              </w:rPr>
              <w:t>$20.00</w:t>
            </w:r>
          </w:p>
        </w:tc>
      </w:tr>
      <w:tr w:rsidR="00223B6E" w:rsidRPr="000E0FEA" w14:paraId="6AE95126" w14:textId="77777777" w:rsidTr="00223B6E">
        <w:tc>
          <w:tcPr>
            <w:tcW w:w="2761" w:type="dxa"/>
          </w:tcPr>
          <w:p w14:paraId="6AE95124" w14:textId="77777777" w:rsidR="00223B6E" w:rsidRPr="000E0FEA" w:rsidRDefault="00223B6E" w:rsidP="00223B6E">
            <w:pPr>
              <w:pStyle w:val="NoSpacing"/>
              <w:jc w:val="center"/>
              <w:rPr>
                <w:rFonts w:cstheme="minorHAnsi"/>
                <w:sz w:val="20"/>
                <w:szCs w:val="20"/>
              </w:rPr>
            </w:pPr>
            <w:r w:rsidRPr="000E0FEA">
              <w:rPr>
                <w:rFonts w:cstheme="minorHAnsi"/>
                <w:sz w:val="20"/>
                <w:szCs w:val="20"/>
              </w:rPr>
              <w:t>6:01 am –12:00 pm</w:t>
            </w:r>
          </w:p>
        </w:tc>
        <w:tc>
          <w:tcPr>
            <w:tcW w:w="1001" w:type="dxa"/>
          </w:tcPr>
          <w:p w14:paraId="6AE95125" w14:textId="77777777" w:rsidR="00223B6E" w:rsidRPr="000E0FEA" w:rsidRDefault="00223B6E" w:rsidP="00223B6E">
            <w:pPr>
              <w:pStyle w:val="NoSpacing"/>
              <w:jc w:val="center"/>
              <w:rPr>
                <w:rFonts w:cstheme="minorHAnsi"/>
                <w:sz w:val="20"/>
                <w:szCs w:val="20"/>
              </w:rPr>
            </w:pPr>
            <w:r w:rsidRPr="000E0FEA">
              <w:rPr>
                <w:rFonts w:cstheme="minorHAnsi"/>
                <w:sz w:val="20"/>
                <w:szCs w:val="20"/>
              </w:rPr>
              <w:t>$40.00</w:t>
            </w:r>
          </w:p>
        </w:tc>
      </w:tr>
      <w:tr w:rsidR="00223B6E" w:rsidRPr="000E0FEA" w14:paraId="6AE95129" w14:textId="77777777" w:rsidTr="00223B6E">
        <w:tc>
          <w:tcPr>
            <w:tcW w:w="2761" w:type="dxa"/>
          </w:tcPr>
          <w:p w14:paraId="6AE95127" w14:textId="77777777" w:rsidR="00223B6E" w:rsidRPr="000E0FEA" w:rsidRDefault="00223B6E" w:rsidP="00223B6E">
            <w:pPr>
              <w:pStyle w:val="NoSpacing"/>
              <w:jc w:val="center"/>
              <w:rPr>
                <w:rFonts w:cstheme="minorHAnsi"/>
                <w:sz w:val="20"/>
                <w:szCs w:val="20"/>
              </w:rPr>
            </w:pPr>
            <w:r w:rsidRPr="000E0FEA">
              <w:rPr>
                <w:rFonts w:cstheme="minorHAnsi"/>
                <w:sz w:val="20"/>
                <w:szCs w:val="20"/>
              </w:rPr>
              <w:t>12:01 pm – 6:00 pm</w:t>
            </w:r>
          </w:p>
        </w:tc>
        <w:tc>
          <w:tcPr>
            <w:tcW w:w="1001" w:type="dxa"/>
          </w:tcPr>
          <w:p w14:paraId="6AE95128" w14:textId="77777777" w:rsidR="00223B6E" w:rsidRPr="000E0FEA" w:rsidRDefault="00223B6E" w:rsidP="00223B6E">
            <w:pPr>
              <w:pStyle w:val="NoSpacing"/>
              <w:jc w:val="center"/>
              <w:rPr>
                <w:rFonts w:cstheme="minorHAnsi"/>
                <w:sz w:val="20"/>
                <w:szCs w:val="20"/>
              </w:rPr>
            </w:pPr>
            <w:r w:rsidRPr="000E0FEA">
              <w:rPr>
                <w:rFonts w:cstheme="minorHAnsi"/>
                <w:sz w:val="20"/>
                <w:szCs w:val="20"/>
              </w:rPr>
              <w:t>$60.00</w:t>
            </w:r>
          </w:p>
        </w:tc>
      </w:tr>
      <w:tr w:rsidR="00223B6E" w:rsidRPr="000E0FEA" w14:paraId="6AE9512C" w14:textId="77777777" w:rsidTr="00223B6E">
        <w:tc>
          <w:tcPr>
            <w:tcW w:w="2761" w:type="dxa"/>
          </w:tcPr>
          <w:p w14:paraId="6AE9512A" w14:textId="77777777" w:rsidR="00223B6E" w:rsidRPr="000E0FEA" w:rsidRDefault="00223B6E" w:rsidP="00223B6E">
            <w:pPr>
              <w:pStyle w:val="NoSpacing"/>
              <w:jc w:val="center"/>
              <w:rPr>
                <w:rFonts w:cstheme="minorHAnsi"/>
                <w:sz w:val="20"/>
                <w:szCs w:val="20"/>
              </w:rPr>
            </w:pPr>
            <w:r w:rsidRPr="000E0FEA">
              <w:rPr>
                <w:rFonts w:cstheme="minorHAnsi"/>
                <w:sz w:val="20"/>
                <w:szCs w:val="20"/>
              </w:rPr>
              <w:t>6:01 pm–12:00 pm</w:t>
            </w:r>
          </w:p>
        </w:tc>
        <w:tc>
          <w:tcPr>
            <w:tcW w:w="1001" w:type="dxa"/>
          </w:tcPr>
          <w:p w14:paraId="6AE9512B" w14:textId="77777777" w:rsidR="00223B6E" w:rsidRPr="000E0FEA" w:rsidRDefault="00223B6E" w:rsidP="00223B6E">
            <w:pPr>
              <w:pStyle w:val="NoSpacing"/>
              <w:jc w:val="center"/>
              <w:rPr>
                <w:rFonts w:cstheme="minorHAnsi"/>
                <w:sz w:val="20"/>
                <w:szCs w:val="20"/>
              </w:rPr>
            </w:pPr>
            <w:r w:rsidRPr="000E0FEA">
              <w:rPr>
                <w:rFonts w:cstheme="minorHAnsi"/>
                <w:sz w:val="20"/>
                <w:szCs w:val="20"/>
              </w:rPr>
              <w:t>$80.00</w:t>
            </w:r>
          </w:p>
        </w:tc>
      </w:tr>
    </w:tbl>
    <w:p w14:paraId="6AE9512D" w14:textId="77777777" w:rsidR="005F573A" w:rsidRPr="000E0FEA" w:rsidRDefault="005F573A" w:rsidP="005F573A">
      <w:pPr>
        <w:pStyle w:val="NoSpacing"/>
        <w:jc w:val="center"/>
        <w:rPr>
          <w:rFonts w:cstheme="minorHAnsi"/>
          <w:b/>
          <w:sz w:val="20"/>
          <w:szCs w:val="20"/>
        </w:rPr>
      </w:pPr>
    </w:p>
    <w:p w14:paraId="6AE9512E" w14:textId="77777777" w:rsidR="005F573A" w:rsidRPr="000E0FEA" w:rsidRDefault="005F573A" w:rsidP="005F573A">
      <w:pPr>
        <w:pStyle w:val="NoSpacing"/>
        <w:jc w:val="center"/>
        <w:rPr>
          <w:rFonts w:cstheme="minorHAnsi"/>
          <w:b/>
          <w:sz w:val="20"/>
          <w:szCs w:val="20"/>
        </w:rPr>
      </w:pPr>
    </w:p>
    <w:p w14:paraId="6AE9512F" w14:textId="77777777" w:rsidR="005F573A" w:rsidRPr="000E0FEA" w:rsidRDefault="005F573A" w:rsidP="005F573A">
      <w:pPr>
        <w:pStyle w:val="NoSpacing"/>
        <w:jc w:val="center"/>
        <w:rPr>
          <w:rFonts w:cstheme="minorHAnsi"/>
          <w:b/>
          <w:sz w:val="20"/>
          <w:szCs w:val="20"/>
        </w:rPr>
      </w:pPr>
    </w:p>
    <w:p w14:paraId="6AE95130" w14:textId="77777777" w:rsidR="005F573A" w:rsidRPr="000E0FEA" w:rsidRDefault="005F573A" w:rsidP="005F573A">
      <w:pPr>
        <w:pStyle w:val="NoSpacing"/>
        <w:jc w:val="center"/>
        <w:rPr>
          <w:rFonts w:cstheme="minorHAnsi"/>
          <w:b/>
          <w:sz w:val="20"/>
          <w:szCs w:val="20"/>
        </w:rPr>
      </w:pPr>
    </w:p>
    <w:p w14:paraId="6AE95131" w14:textId="77777777" w:rsidR="005F573A" w:rsidRPr="000E0FEA" w:rsidRDefault="005F573A" w:rsidP="005F573A">
      <w:pPr>
        <w:pStyle w:val="NoSpacing"/>
        <w:jc w:val="center"/>
        <w:rPr>
          <w:rFonts w:cstheme="minorHAnsi"/>
          <w:b/>
          <w:sz w:val="20"/>
          <w:szCs w:val="20"/>
        </w:rPr>
      </w:pPr>
    </w:p>
    <w:p w14:paraId="6AE95132" w14:textId="77777777" w:rsidR="005F573A" w:rsidRPr="000E0FEA" w:rsidRDefault="005F573A" w:rsidP="005F573A">
      <w:pPr>
        <w:pStyle w:val="NoSpacing"/>
        <w:jc w:val="center"/>
        <w:rPr>
          <w:rFonts w:cstheme="minorHAnsi"/>
          <w:b/>
          <w:sz w:val="20"/>
          <w:szCs w:val="20"/>
        </w:rPr>
      </w:pPr>
    </w:p>
    <w:p w14:paraId="6AE95133" w14:textId="77777777" w:rsidR="005F573A" w:rsidRDefault="005F573A" w:rsidP="005F573A">
      <w:pPr>
        <w:pStyle w:val="NoSpacing"/>
        <w:jc w:val="center"/>
        <w:rPr>
          <w:rFonts w:cstheme="minorHAnsi"/>
          <w:b/>
          <w:sz w:val="20"/>
          <w:szCs w:val="20"/>
        </w:rPr>
      </w:pPr>
    </w:p>
    <w:p w14:paraId="6AE95134" w14:textId="77777777" w:rsidR="00A57888" w:rsidRPr="000E0FEA" w:rsidRDefault="00A57888" w:rsidP="005F573A">
      <w:pPr>
        <w:pStyle w:val="NoSpacing"/>
        <w:jc w:val="center"/>
        <w:rPr>
          <w:rFonts w:cstheme="minorHAnsi"/>
          <w:b/>
          <w:sz w:val="20"/>
          <w:szCs w:val="20"/>
        </w:rPr>
      </w:pPr>
    </w:p>
    <w:p w14:paraId="6AE95135" w14:textId="77777777" w:rsidR="005634E3" w:rsidRPr="000E0FEA" w:rsidRDefault="005F573A" w:rsidP="005634E3">
      <w:pPr>
        <w:ind w:firstLine="720"/>
        <w:rPr>
          <w:rFonts w:cstheme="minorHAnsi"/>
          <w:b/>
          <w:sz w:val="24"/>
          <w:szCs w:val="24"/>
        </w:rPr>
      </w:pPr>
      <w:r w:rsidRPr="000E0FEA">
        <w:rPr>
          <w:rFonts w:cstheme="minorHAnsi"/>
          <w:b/>
          <w:sz w:val="24"/>
          <w:szCs w:val="24"/>
        </w:rPr>
        <w:t xml:space="preserve">MILEAGE </w:t>
      </w:r>
      <w:r w:rsidR="005634E3" w:rsidRPr="000E0FEA">
        <w:rPr>
          <w:rFonts w:cstheme="minorHAnsi"/>
          <w:b/>
          <w:sz w:val="24"/>
          <w:szCs w:val="24"/>
        </w:rPr>
        <w:t xml:space="preserve">– Mileage reimbursement rate is </w:t>
      </w:r>
      <w:r w:rsidR="005634E3" w:rsidRPr="000E0FEA">
        <w:rPr>
          <w:rFonts w:cstheme="minorHAnsi"/>
          <w:b/>
          <w:color w:val="FF0000"/>
          <w:sz w:val="24"/>
          <w:szCs w:val="24"/>
          <w:u w:val="single"/>
        </w:rPr>
        <w:t>0.445</w:t>
      </w:r>
      <w:r w:rsidR="005634E3" w:rsidRPr="000E0FEA">
        <w:rPr>
          <w:rFonts w:cstheme="minorHAnsi"/>
          <w:b/>
          <w:sz w:val="24"/>
          <w:szCs w:val="24"/>
        </w:rPr>
        <w:t xml:space="preserve"> per mile (</w:t>
      </w:r>
      <w:r w:rsidR="005634E3" w:rsidRPr="000E0FEA">
        <w:rPr>
          <w:rFonts w:cstheme="minorHAnsi"/>
          <w:b/>
          <w:color w:val="FF0000"/>
          <w:sz w:val="24"/>
          <w:szCs w:val="24"/>
        </w:rPr>
        <w:t>Round Down</w:t>
      </w:r>
      <w:r w:rsidR="005634E3" w:rsidRPr="000E0FEA">
        <w:rPr>
          <w:rFonts w:cstheme="minorHAnsi"/>
          <w:b/>
          <w:sz w:val="24"/>
          <w:szCs w:val="24"/>
        </w:rPr>
        <w:t>)</w:t>
      </w:r>
    </w:p>
    <w:p w14:paraId="6AE95136" w14:textId="77777777" w:rsidR="005634E3" w:rsidRPr="000E0FEA" w:rsidRDefault="005634E3" w:rsidP="005634E3">
      <w:pPr>
        <w:pStyle w:val="ListParagraph"/>
        <w:numPr>
          <w:ilvl w:val="1"/>
          <w:numId w:val="5"/>
        </w:numPr>
        <w:rPr>
          <w:rFonts w:cstheme="minorHAnsi"/>
          <w:color w:val="FF0000"/>
          <w:sz w:val="24"/>
          <w:szCs w:val="24"/>
        </w:rPr>
      </w:pPr>
      <w:r w:rsidRPr="000E0FEA">
        <w:rPr>
          <w:rFonts w:cstheme="minorHAnsi"/>
          <w:sz w:val="24"/>
          <w:szCs w:val="24"/>
        </w:rPr>
        <w:t>When possible, the Department of Transportation Official Highway Mileage should be used to compute the mileage.</w:t>
      </w:r>
      <w:r w:rsidRPr="000E0FEA">
        <w:rPr>
          <w:rFonts w:cstheme="minorHAnsi"/>
          <w:sz w:val="23"/>
          <w:szCs w:val="23"/>
        </w:rPr>
        <w:t xml:space="preserve"> </w:t>
      </w:r>
      <w:hyperlink r:id="rId24" w:history="1">
        <w:r w:rsidRPr="000E0FEA">
          <w:rPr>
            <w:rStyle w:val="Hyperlink"/>
            <w:rFonts w:cstheme="minorHAnsi"/>
            <w:sz w:val="23"/>
            <w:szCs w:val="23"/>
          </w:rPr>
          <w:t>http://www2.dot.state.fl.us/CityToCityMileage/viewer.aspx</w:t>
        </w:r>
      </w:hyperlink>
    </w:p>
    <w:p w14:paraId="6AE95137" w14:textId="77777777" w:rsidR="005634E3" w:rsidRPr="000E0FEA" w:rsidRDefault="005634E3" w:rsidP="005634E3">
      <w:pPr>
        <w:pStyle w:val="ListParagraph"/>
        <w:ind w:left="1440"/>
        <w:rPr>
          <w:rFonts w:cstheme="minorHAnsi"/>
          <w:color w:val="FF0000"/>
          <w:sz w:val="24"/>
          <w:szCs w:val="24"/>
        </w:rPr>
      </w:pPr>
    </w:p>
    <w:p w14:paraId="6AE95138" w14:textId="77777777" w:rsidR="005634E3" w:rsidRPr="000E0FEA" w:rsidRDefault="005634E3" w:rsidP="005634E3">
      <w:pPr>
        <w:pStyle w:val="ListParagraph"/>
        <w:ind w:left="1440"/>
        <w:rPr>
          <w:rFonts w:cstheme="minorHAnsi"/>
          <w:color w:val="FF0000"/>
          <w:sz w:val="24"/>
          <w:szCs w:val="24"/>
        </w:rPr>
      </w:pPr>
      <w:r w:rsidRPr="000E0FEA">
        <w:rPr>
          <w:rFonts w:cstheme="minorHAnsi"/>
          <w:sz w:val="24"/>
          <w:szCs w:val="24"/>
        </w:rPr>
        <w:t xml:space="preserve">You may use the map mileage available from on-line sources such as MapQuest or </w:t>
      </w:r>
      <w:r w:rsidR="00D1582C" w:rsidRPr="000E0FEA">
        <w:rPr>
          <w:rFonts w:cstheme="minorHAnsi"/>
          <w:sz w:val="24"/>
          <w:szCs w:val="24"/>
        </w:rPr>
        <w:t>Google</w:t>
      </w:r>
      <w:r w:rsidRPr="000E0FEA">
        <w:rPr>
          <w:rFonts w:cstheme="minorHAnsi"/>
          <w:sz w:val="24"/>
          <w:szCs w:val="24"/>
        </w:rPr>
        <w:t xml:space="preserve"> Maps. </w:t>
      </w:r>
      <w:r w:rsidR="00C7722B">
        <w:rPr>
          <w:rFonts w:cstheme="minorHAnsi"/>
          <w:sz w:val="24"/>
          <w:szCs w:val="24"/>
        </w:rPr>
        <w:t>Copies of the map used, must be included with the reimbursement request.</w:t>
      </w:r>
    </w:p>
    <w:p w14:paraId="6AE95139" w14:textId="77777777" w:rsidR="005634E3" w:rsidRPr="000E0FEA" w:rsidRDefault="005634E3" w:rsidP="005634E3">
      <w:pPr>
        <w:pStyle w:val="ListParagraph"/>
        <w:ind w:left="1440"/>
        <w:rPr>
          <w:rFonts w:cstheme="minorHAnsi"/>
          <w:color w:val="FF0000"/>
          <w:sz w:val="24"/>
          <w:szCs w:val="24"/>
        </w:rPr>
      </w:pPr>
    </w:p>
    <w:p w14:paraId="6AE9513A" w14:textId="77777777" w:rsidR="00297584" w:rsidRPr="000E0FEA" w:rsidRDefault="00297584" w:rsidP="00297584">
      <w:pPr>
        <w:pStyle w:val="ListParagraph"/>
        <w:numPr>
          <w:ilvl w:val="1"/>
          <w:numId w:val="5"/>
        </w:numPr>
        <w:rPr>
          <w:rFonts w:cstheme="minorHAnsi"/>
          <w:sz w:val="24"/>
          <w:szCs w:val="24"/>
        </w:rPr>
      </w:pPr>
      <w:r w:rsidRPr="000E0FEA">
        <w:rPr>
          <w:rFonts w:cstheme="minorHAnsi"/>
          <w:sz w:val="24"/>
          <w:szCs w:val="24"/>
        </w:rPr>
        <w:t xml:space="preserve">When reimbursing actual mileage, the amount </w:t>
      </w:r>
      <w:r w:rsidRPr="000E0FEA">
        <w:rPr>
          <w:rFonts w:cstheme="minorHAnsi"/>
          <w:b/>
          <w:color w:val="FF0000"/>
          <w:sz w:val="24"/>
          <w:szCs w:val="24"/>
        </w:rPr>
        <w:t>must be rounded down</w:t>
      </w:r>
      <w:r w:rsidRPr="000E0FEA">
        <w:rPr>
          <w:rFonts w:cstheme="minorHAnsi"/>
          <w:sz w:val="24"/>
          <w:szCs w:val="24"/>
        </w:rPr>
        <w:t>. For example, the calculation for a traveler claiming 157 miles would be: 157 x $0.445 = $69.865. The traveler could only be reimbursed a total of $69.86.</w:t>
      </w:r>
    </w:p>
    <w:p w14:paraId="6AE9513B" w14:textId="77777777" w:rsidR="005634E3" w:rsidRPr="000E0FEA" w:rsidRDefault="005634E3" w:rsidP="005634E3">
      <w:pPr>
        <w:pStyle w:val="ListParagraph"/>
        <w:rPr>
          <w:rFonts w:cstheme="minorHAnsi"/>
          <w:sz w:val="24"/>
          <w:szCs w:val="24"/>
        </w:rPr>
      </w:pPr>
    </w:p>
    <w:p w14:paraId="6AE9513C" w14:textId="77777777" w:rsidR="005634E3" w:rsidRPr="000E0FEA" w:rsidRDefault="005634E3" w:rsidP="005634E3">
      <w:pPr>
        <w:pStyle w:val="ListParagraph"/>
        <w:numPr>
          <w:ilvl w:val="1"/>
          <w:numId w:val="5"/>
        </w:numPr>
        <w:rPr>
          <w:rFonts w:cstheme="minorHAnsi"/>
          <w:sz w:val="24"/>
          <w:szCs w:val="24"/>
        </w:rPr>
      </w:pPr>
      <w:r w:rsidRPr="000E0FEA">
        <w:rPr>
          <w:rFonts w:cstheme="minorHAnsi"/>
          <w:sz w:val="24"/>
          <w:szCs w:val="24"/>
        </w:rPr>
        <w:t xml:space="preserve">Vicinity mileage necessary for the conduct of official business is allowable for subsequent trips after arrival at the temporary duty location, but </w:t>
      </w:r>
      <w:r w:rsidRPr="000E0FEA">
        <w:rPr>
          <w:rFonts w:cstheme="minorHAnsi"/>
          <w:b/>
          <w:color w:val="FF0000"/>
          <w:sz w:val="24"/>
          <w:szCs w:val="24"/>
        </w:rPr>
        <w:t>can’t be added to the map mileage</w:t>
      </w:r>
      <w:r w:rsidRPr="000E0FEA">
        <w:rPr>
          <w:rFonts w:cstheme="minorHAnsi"/>
          <w:sz w:val="24"/>
          <w:szCs w:val="24"/>
        </w:rPr>
        <w:t xml:space="preserve">. </w:t>
      </w:r>
      <w:r w:rsidRPr="000E0FEA">
        <w:rPr>
          <w:rFonts w:cstheme="minorHAnsi"/>
          <w:b/>
          <w:color w:val="FF0000"/>
          <w:sz w:val="24"/>
          <w:szCs w:val="24"/>
          <w:u w:val="single"/>
        </w:rPr>
        <w:t>Mileage to and from the traveler’s hotel and work site and to and from meals cannot be claimed as vicinity mileage</w:t>
      </w:r>
      <w:r w:rsidRPr="000E0FEA">
        <w:rPr>
          <w:rFonts w:cstheme="minorHAnsi"/>
          <w:sz w:val="24"/>
          <w:szCs w:val="24"/>
        </w:rPr>
        <w:t xml:space="preserve">. </w:t>
      </w:r>
    </w:p>
    <w:p w14:paraId="6AE9513D" w14:textId="77777777" w:rsidR="005634E3" w:rsidRPr="000E0FEA" w:rsidRDefault="005634E3" w:rsidP="005634E3">
      <w:pPr>
        <w:pStyle w:val="ListParagraph"/>
        <w:ind w:left="1440"/>
        <w:rPr>
          <w:rFonts w:cstheme="minorHAnsi"/>
          <w:sz w:val="24"/>
          <w:szCs w:val="24"/>
        </w:rPr>
      </w:pPr>
    </w:p>
    <w:p w14:paraId="6AE9513E" w14:textId="77777777" w:rsidR="00297584" w:rsidRDefault="00297584" w:rsidP="00297584">
      <w:pPr>
        <w:pStyle w:val="ListParagraph"/>
        <w:numPr>
          <w:ilvl w:val="1"/>
          <w:numId w:val="5"/>
        </w:numPr>
        <w:rPr>
          <w:rFonts w:cstheme="minorHAnsi"/>
          <w:sz w:val="24"/>
          <w:szCs w:val="24"/>
        </w:rPr>
      </w:pPr>
      <w:r w:rsidRPr="000E0FEA">
        <w:rPr>
          <w:rFonts w:cstheme="minorHAnsi"/>
          <w:sz w:val="24"/>
          <w:szCs w:val="24"/>
        </w:rPr>
        <w:t xml:space="preserve">Travelers may claim vicinity mileage to and from airports or rental car locations, as authorized. </w:t>
      </w:r>
    </w:p>
    <w:p w14:paraId="6AE9513F" w14:textId="77777777" w:rsidR="00A57888" w:rsidRPr="00A57888" w:rsidRDefault="00A57888" w:rsidP="00A57888">
      <w:pPr>
        <w:pStyle w:val="ListParagraph"/>
        <w:rPr>
          <w:rFonts w:cstheme="minorHAnsi"/>
          <w:sz w:val="24"/>
          <w:szCs w:val="24"/>
        </w:rPr>
      </w:pPr>
    </w:p>
    <w:p w14:paraId="6AE95140" w14:textId="77777777" w:rsidR="00297584" w:rsidRPr="000E0FEA" w:rsidRDefault="00297584" w:rsidP="005634E3">
      <w:pPr>
        <w:pStyle w:val="ListParagraph"/>
        <w:numPr>
          <w:ilvl w:val="2"/>
          <w:numId w:val="5"/>
        </w:numPr>
        <w:rPr>
          <w:rFonts w:cstheme="minorHAnsi"/>
          <w:sz w:val="24"/>
          <w:szCs w:val="24"/>
        </w:rPr>
      </w:pPr>
      <w:r w:rsidRPr="000E0FEA">
        <w:rPr>
          <w:rFonts w:cstheme="minorHAnsi"/>
          <w:sz w:val="24"/>
          <w:szCs w:val="24"/>
        </w:rPr>
        <w:t xml:space="preserve"> If travel occurs more than one hour before or after the traveler’s regular work hours, the point of origin may be the traveler’s residence. In this situation, the miles claimed must be the miles actually driven. </w:t>
      </w:r>
    </w:p>
    <w:p w14:paraId="6AE95141" w14:textId="77777777" w:rsidR="00297584" w:rsidRPr="000E0FEA" w:rsidRDefault="00297584" w:rsidP="005634E3">
      <w:pPr>
        <w:pStyle w:val="ListParagraph"/>
        <w:numPr>
          <w:ilvl w:val="2"/>
          <w:numId w:val="5"/>
        </w:numPr>
        <w:rPr>
          <w:rFonts w:cstheme="minorHAnsi"/>
          <w:sz w:val="24"/>
          <w:szCs w:val="24"/>
        </w:rPr>
      </w:pPr>
      <w:r w:rsidRPr="000E0FEA">
        <w:rPr>
          <w:rFonts w:cstheme="minorHAnsi"/>
          <w:sz w:val="24"/>
          <w:szCs w:val="24"/>
        </w:rPr>
        <w:t xml:space="preserve"> If travel occurs during the traveler’s normal work hours, the point of origin must be the closer of the traveler’s residence or headquarters. </w:t>
      </w:r>
    </w:p>
    <w:p w14:paraId="6AE95142" w14:textId="77777777" w:rsidR="00A57888" w:rsidRDefault="00A57888">
      <w:pPr>
        <w:rPr>
          <w:rFonts w:cstheme="minorHAnsi"/>
          <w:sz w:val="24"/>
          <w:szCs w:val="24"/>
        </w:rPr>
      </w:pPr>
      <w:r>
        <w:rPr>
          <w:rFonts w:cstheme="minorHAnsi"/>
          <w:sz w:val="24"/>
          <w:szCs w:val="24"/>
        </w:rPr>
        <w:br w:type="page"/>
      </w:r>
    </w:p>
    <w:p w14:paraId="6AE95143" w14:textId="77777777" w:rsidR="00297584" w:rsidRPr="000E0FEA" w:rsidRDefault="00297584" w:rsidP="005634E3">
      <w:pPr>
        <w:pStyle w:val="ListParagraph"/>
        <w:ind w:left="1440"/>
        <w:rPr>
          <w:rFonts w:cstheme="minorHAnsi"/>
          <w:sz w:val="24"/>
          <w:szCs w:val="24"/>
        </w:rPr>
      </w:pPr>
    </w:p>
    <w:p w14:paraId="6AE95144" w14:textId="77777777" w:rsidR="00A57888" w:rsidRDefault="00A57888" w:rsidP="00F24A10">
      <w:pPr>
        <w:pStyle w:val="ListParagraph"/>
        <w:numPr>
          <w:ilvl w:val="0"/>
          <w:numId w:val="1"/>
        </w:numPr>
        <w:ind w:left="540" w:hanging="540"/>
        <w:rPr>
          <w:rFonts w:cstheme="minorHAnsi"/>
          <w:sz w:val="24"/>
          <w:szCs w:val="24"/>
        </w:rPr>
      </w:pPr>
      <w:r w:rsidRPr="00C7722B">
        <w:rPr>
          <w:rFonts w:cstheme="minorHAnsi"/>
          <w:b/>
          <w:sz w:val="24"/>
          <w:szCs w:val="24"/>
          <w:u w:val="single"/>
        </w:rPr>
        <w:t xml:space="preserve">The FDOT State Safety Office shall not pay for overnight lodging/hotel room rates that exceed $150.00 per night (before taxes and fees). </w:t>
      </w:r>
      <w:r w:rsidRPr="00A57888">
        <w:rPr>
          <w:rFonts w:cstheme="minorHAnsi"/>
          <w:sz w:val="24"/>
          <w:szCs w:val="24"/>
        </w:rPr>
        <w:t xml:space="preserve"> A Subrecipient and/or traveler will be required to expend his or her own funds for paying the overnight lodging/hotel room rate in excess of $150.00 plus the applicable percentage of fees (other than flat fees).  If multiple travelers share a room and the individual cost of the lodging/hotel exceeds the $150 per night limit, the Subrecipient and/or travelers will be required to expend his or her own funds for paying the excess amount.  If another entity is covering the cost of the overnight lodging/hotel then this paragraph does not apply.</w:t>
      </w:r>
    </w:p>
    <w:p w14:paraId="6AE95145" w14:textId="77777777" w:rsidR="008B44CA" w:rsidRPr="008B44CA" w:rsidRDefault="008B44CA" w:rsidP="008B44CA">
      <w:pPr>
        <w:ind w:left="540"/>
        <w:rPr>
          <w:rFonts w:cstheme="minorHAnsi"/>
          <w:sz w:val="24"/>
          <w:szCs w:val="24"/>
        </w:rPr>
      </w:pPr>
      <w:r w:rsidRPr="008B44CA">
        <w:rPr>
          <w:rFonts w:cstheme="minorHAnsi"/>
          <w:b/>
          <w:sz w:val="24"/>
          <w:szCs w:val="24"/>
        </w:rPr>
        <w:t>Example 1:</w:t>
      </w:r>
      <w:r w:rsidRPr="008B44CA">
        <w:rPr>
          <w:rFonts w:cstheme="minorHAnsi"/>
          <w:sz w:val="24"/>
          <w:szCs w:val="24"/>
        </w:rPr>
        <w:t xml:space="preserve"> The hotel nightly room rate is $175.00 and there is a $20.00 per night resort fee. The hotel stay was three nights. The breakdown of charges would be as follows: </w:t>
      </w:r>
    </w:p>
    <w:p w14:paraId="6AE95146" w14:textId="77777777" w:rsidR="008B44CA" w:rsidRPr="008B44CA" w:rsidRDefault="008B44CA" w:rsidP="008B44CA">
      <w:pPr>
        <w:ind w:left="1440"/>
        <w:rPr>
          <w:rFonts w:cstheme="minorHAnsi"/>
          <w:sz w:val="24"/>
          <w:szCs w:val="24"/>
        </w:rPr>
      </w:pPr>
      <w:r w:rsidRPr="008B44CA">
        <w:rPr>
          <w:rFonts w:cstheme="minorHAnsi"/>
          <w:sz w:val="24"/>
          <w:szCs w:val="24"/>
        </w:rPr>
        <w:t xml:space="preserve">$150.00 x 3 = $450.00 paid with state funds </w:t>
      </w:r>
    </w:p>
    <w:p w14:paraId="6AE95147" w14:textId="77777777" w:rsidR="008B44CA" w:rsidRPr="008B44CA" w:rsidRDefault="008B44CA" w:rsidP="008B44CA">
      <w:pPr>
        <w:ind w:left="1440"/>
        <w:rPr>
          <w:rFonts w:cstheme="minorHAnsi"/>
          <w:sz w:val="24"/>
          <w:szCs w:val="24"/>
        </w:rPr>
      </w:pPr>
      <w:r w:rsidRPr="008B44CA">
        <w:rPr>
          <w:rFonts w:cstheme="minorHAnsi"/>
          <w:sz w:val="24"/>
          <w:szCs w:val="24"/>
        </w:rPr>
        <w:t xml:space="preserve">$20.00 x 3 = $60.00 paid with state funds </w:t>
      </w:r>
    </w:p>
    <w:p w14:paraId="6AE95148" w14:textId="77777777" w:rsidR="008B44CA" w:rsidRPr="008B44CA" w:rsidRDefault="008B44CA" w:rsidP="008B44CA">
      <w:pPr>
        <w:ind w:left="1440"/>
        <w:rPr>
          <w:rFonts w:cstheme="minorHAnsi"/>
          <w:sz w:val="24"/>
          <w:szCs w:val="24"/>
        </w:rPr>
      </w:pPr>
      <w:r w:rsidRPr="008B44CA">
        <w:rPr>
          <w:rFonts w:cstheme="minorHAnsi"/>
          <w:sz w:val="24"/>
          <w:szCs w:val="24"/>
        </w:rPr>
        <w:t xml:space="preserve">$25.00 (amount over $150 nightly rate) x 3 = $75.00 paid with personal funds </w:t>
      </w:r>
    </w:p>
    <w:p w14:paraId="6AE95149" w14:textId="77777777" w:rsidR="008B44CA" w:rsidRPr="008B44CA" w:rsidRDefault="008B44CA" w:rsidP="008B44CA">
      <w:pPr>
        <w:ind w:left="540"/>
        <w:rPr>
          <w:rFonts w:cstheme="minorHAnsi"/>
          <w:sz w:val="24"/>
          <w:szCs w:val="24"/>
        </w:rPr>
      </w:pPr>
      <w:r w:rsidRPr="008B44CA">
        <w:rPr>
          <w:rFonts w:cstheme="minorHAnsi"/>
          <w:b/>
          <w:sz w:val="24"/>
          <w:szCs w:val="24"/>
        </w:rPr>
        <w:t>Example 2:</w:t>
      </w:r>
      <w:r w:rsidRPr="008B44CA">
        <w:rPr>
          <w:rFonts w:cstheme="minorHAnsi"/>
          <w:sz w:val="24"/>
          <w:szCs w:val="24"/>
        </w:rPr>
        <w:t xml:space="preserve"> The hotel nightly room rate is $175.00 and there is a 2% per night surcharge. The hotel stay was three nights. The breakdown of charges would be as follows: </w:t>
      </w:r>
    </w:p>
    <w:p w14:paraId="6AE9514A" w14:textId="77777777" w:rsidR="008B44CA" w:rsidRPr="008B44CA" w:rsidRDefault="008B44CA" w:rsidP="008B44CA">
      <w:pPr>
        <w:ind w:left="1440"/>
        <w:rPr>
          <w:rFonts w:cstheme="minorHAnsi"/>
          <w:sz w:val="24"/>
          <w:szCs w:val="24"/>
        </w:rPr>
      </w:pPr>
      <w:r w:rsidRPr="008B44CA">
        <w:rPr>
          <w:rFonts w:cstheme="minorHAnsi"/>
          <w:sz w:val="24"/>
          <w:szCs w:val="24"/>
        </w:rPr>
        <w:t xml:space="preserve">$150.00 x 3 = $450.00 paid with state funds </w:t>
      </w:r>
    </w:p>
    <w:p w14:paraId="6AE9514B" w14:textId="77777777" w:rsidR="008B44CA" w:rsidRPr="008B44CA" w:rsidRDefault="008B44CA" w:rsidP="008B44CA">
      <w:pPr>
        <w:ind w:left="1440"/>
        <w:rPr>
          <w:rFonts w:cstheme="minorHAnsi"/>
          <w:sz w:val="24"/>
          <w:szCs w:val="24"/>
        </w:rPr>
      </w:pPr>
      <w:r w:rsidRPr="008B44CA">
        <w:rPr>
          <w:rFonts w:cstheme="minorHAnsi"/>
          <w:sz w:val="24"/>
          <w:szCs w:val="24"/>
        </w:rPr>
        <w:t xml:space="preserve">$150.00 x 2% = $3.00 x 3 = $9.00 paid with state funds </w:t>
      </w:r>
    </w:p>
    <w:p w14:paraId="6AE9514C" w14:textId="77777777" w:rsidR="008B44CA" w:rsidRPr="008B44CA" w:rsidRDefault="008B44CA" w:rsidP="008B44CA">
      <w:pPr>
        <w:ind w:left="1440"/>
        <w:rPr>
          <w:rFonts w:cstheme="minorHAnsi"/>
          <w:sz w:val="24"/>
          <w:szCs w:val="24"/>
        </w:rPr>
      </w:pPr>
      <w:r w:rsidRPr="008B44CA">
        <w:rPr>
          <w:rFonts w:cstheme="minorHAnsi"/>
          <w:sz w:val="24"/>
          <w:szCs w:val="24"/>
        </w:rPr>
        <w:t xml:space="preserve">$25.00 (amount over $150 nightly rate) x 3 = $75.00 paid with personal funds </w:t>
      </w:r>
    </w:p>
    <w:p w14:paraId="6AE9514D" w14:textId="77777777" w:rsidR="008B44CA" w:rsidRDefault="008B44CA" w:rsidP="008B44CA">
      <w:pPr>
        <w:ind w:left="1440"/>
        <w:rPr>
          <w:rFonts w:cstheme="minorHAnsi"/>
          <w:sz w:val="24"/>
          <w:szCs w:val="24"/>
        </w:rPr>
      </w:pPr>
      <w:r w:rsidRPr="008B44CA">
        <w:rPr>
          <w:rFonts w:cstheme="minorHAnsi"/>
          <w:sz w:val="24"/>
          <w:szCs w:val="24"/>
        </w:rPr>
        <w:t>$25.00 x 2% = $0.50 x 3 = $1.50 paid with personal funds</w:t>
      </w:r>
    </w:p>
    <w:p w14:paraId="6AE9514E" w14:textId="77777777" w:rsidR="00E065CA" w:rsidRPr="00E065CA" w:rsidRDefault="00315996" w:rsidP="00F24A10">
      <w:pPr>
        <w:pStyle w:val="ListParagraph"/>
        <w:numPr>
          <w:ilvl w:val="0"/>
          <w:numId w:val="1"/>
        </w:numPr>
        <w:ind w:left="540" w:hanging="540"/>
        <w:rPr>
          <w:rFonts w:cstheme="minorHAnsi"/>
          <w:b/>
          <w:sz w:val="24"/>
          <w:szCs w:val="24"/>
        </w:rPr>
      </w:pPr>
      <w:r w:rsidRPr="000E0FEA">
        <w:rPr>
          <w:rFonts w:cstheme="minorHAnsi"/>
          <w:sz w:val="24"/>
          <w:szCs w:val="24"/>
        </w:rPr>
        <w:t xml:space="preserve">Lodging less than 50 miles from traveler’s official headquarters </w:t>
      </w:r>
      <w:r w:rsidR="00297584" w:rsidRPr="000E0FEA">
        <w:rPr>
          <w:rFonts w:cstheme="minorHAnsi"/>
          <w:sz w:val="24"/>
          <w:szCs w:val="24"/>
        </w:rPr>
        <w:t xml:space="preserve">is not eligible for reimbursement without written </w:t>
      </w:r>
      <w:r w:rsidRPr="000E0FEA">
        <w:rPr>
          <w:rFonts w:cstheme="minorHAnsi"/>
          <w:sz w:val="24"/>
          <w:szCs w:val="24"/>
        </w:rPr>
        <w:t>and approved justification</w:t>
      </w:r>
      <w:r w:rsidR="00297584" w:rsidRPr="000E0FEA">
        <w:rPr>
          <w:rFonts w:cstheme="minorHAnsi"/>
          <w:sz w:val="24"/>
          <w:szCs w:val="24"/>
        </w:rPr>
        <w:t>.</w:t>
      </w:r>
      <w:r w:rsidR="00E065CA">
        <w:rPr>
          <w:rFonts w:cstheme="minorHAnsi"/>
          <w:sz w:val="24"/>
          <w:szCs w:val="24"/>
        </w:rPr>
        <w:br/>
      </w:r>
    </w:p>
    <w:p w14:paraId="6AE9514F" w14:textId="77777777" w:rsidR="00223B6E" w:rsidRPr="000E0FEA" w:rsidRDefault="00223B6E" w:rsidP="00EE4355">
      <w:pPr>
        <w:pStyle w:val="ListParagraph"/>
        <w:numPr>
          <w:ilvl w:val="0"/>
          <w:numId w:val="1"/>
        </w:numPr>
        <w:ind w:hanging="720"/>
        <w:rPr>
          <w:rFonts w:cstheme="minorHAnsi"/>
          <w:b/>
          <w:sz w:val="24"/>
          <w:szCs w:val="24"/>
        </w:rPr>
      </w:pPr>
      <w:r w:rsidRPr="000E0FEA">
        <w:rPr>
          <w:rFonts w:cstheme="minorHAnsi"/>
          <w:b/>
          <w:sz w:val="24"/>
          <w:szCs w:val="24"/>
        </w:rPr>
        <w:br w:type="page"/>
      </w:r>
    </w:p>
    <w:p w14:paraId="6AE95150" w14:textId="77777777" w:rsidR="00911430" w:rsidRPr="000E0FEA" w:rsidRDefault="00911430" w:rsidP="009557FE">
      <w:pPr>
        <w:rPr>
          <w:rFonts w:cstheme="minorHAnsi"/>
          <w:b/>
          <w:sz w:val="24"/>
          <w:szCs w:val="24"/>
          <w:u w:val="single"/>
        </w:rPr>
      </w:pPr>
    </w:p>
    <w:p w14:paraId="6AE95151" w14:textId="77777777" w:rsidR="005F573A" w:rsidRPr="000E0FEA" w:rsidRDefault="00223B6E" w:rsidP="009557FE">
      <w:pPr>
        <w:rPr>
          <w:rFonts w:cstheme="minorHAnsi"/>
          <w:b/>
          <w:sz w:val="24"/>
          <w:szCs w:val="24"/>
          <w:u w:val="single"/>
        </w:rPr>
      </w:pPr>
      <w:r w:rsidRPr="000E0FEA">
        <w:rPr>
          <w:rFonts w:cstheme="minorHAnsi"/>
          <w:b/>
          <w:sz w:val="24"/>
          <w:szCs w:val="24"/>
          <w:u w:val="single"/>
        </w:rPr>
        <w:t>REIMBURSEMENT REQUIREMENTS:</w:t>
      </w:r>
    </w:p>
    <w:p w14:paraId="6AE95152" w14:textId="77777777" w:rsidR="00BA202D" w:rsidRPr="00BA202D" w:rsidRDefault="00BA202D" w:rsidP="00BA202D">
      <w:pPr>
        <w:rPr>
          <w:rFonts w:cstheme="minorHAnsi"/>
          <w:i/>
          <w:sz w:val="24"/>
          <w:szCs w:val="24"/>
          <w:u w:val="single"/>
        </w:rPr>
      </w:pPr>
      <w:r w:rsidRPr="00BA202D">
        <w:rPr>
          <w:rFonts w:cstheme="minorHAnsi"/>
          <w:i/>
          <w:sz w:val="24"/>
          <w:szCs w:val="24"/>
          <w:u w:val="single"/>
        </w:rPr>
        <w:t xml:space="preserve">PUBLIC INFORMATION AND EDUCATION ITEMS </w:t>
      </w:r>
    </w:p>
    <w:p w14:paraId="6AE95153" w14:textId="77777777" w:rsidR="00223B6E" w:rsidRPr="000E0FEA" w:rsidRDefault="00A57888" w:rsidP="00F24A10">
      <w:pPr>
        <w:pStyle w:val="ListParagraph"/>
        <w:numPr>
          <w:ilvl w:val="0"/>
          <w:numId w:val="15"/>
        </w:numPr>
        <w:ind w:hanging="720"/>
        <w:rPr>
          <w:rFonts w:cstheme="minorHAnsi"/>
          <w:sz w:val="24"/>
          <w:szCs w:val="24"/>
          <w:u w:val="single"/>
        </w:rPr>
      </w:pPr>
      <w:r>
        <w:rPr>
          <w:rFonts w:cstheme="minorHAnsi"/>
          <w:sz w:val="24"/>
          <w:szCs w:val="24"/>
        </w:rPr>
        <w:t xml:space="preserve">Proof of </w:t>
      </w:r>
      <w:r w:rsidR="00C02297">
        <w:rPr>
          <w:rFonts w:cstheme="minorHAnsi"/>
          <w:sz w:val="24"/>
          <w:szCs w:val="24"/>
        </w:rPr>
        <w:t xml:space="preserve">receipt of </w:t>
      </w:r>
      <w:r>
        <w:rPr>
          <w:rFonts w:cstheme="minorHAnsi"/>
          <w:sz w:val="24"/>
          <w:szCs w:val="24"/>
        </w:rPr>
        <w:t xml:space="preserve">all </w:t>
      </w:r>
      <w:r w:rsidR="00BA202D" w:rsidRPr="00BA202D">
        <w:rPr>
          <w:rFonts w:cstheme="minorHAnsi"/>
          <w:sz w:val="24"/>
          <w:szCs w:val="24"/>
        </w:rPr>
        <w:t xml:space="preserve">public information and education items </w:t>
      </w:r>
      <w:r w:rsidR="00223B6E" w:rsidRPr="000E0FEA">
        <w:rPr>
          <w:rFonts w:cstheme="minorHAnsi"/>
          <w:sz w:val="24"/>
          <w:szCs w:val="24"/>
        </w:rPr>
        <w:t>shall be submitted to the Safety Office at th</w:t>
      </w:r>
      <w:r w:rsidR="00C02297">
        <w:rPr>
          <w:rFonts w:cstheme="minorHAnsi"/>
          <w:sz w:val="24"/>
          <w:szCs w:val="24"/>
        </w:rPr>
        <w:t>e time of reimbursement request.</w:t>
      </w:r>
    </w:p>
    <w:p w14:paraId="6AE95154" w14:textId="77777777" w:rsidR="00223B6E" w:rsidRPr="00C02297" w:rsidRDefault="00223B6E" w:rsidP="00F24A10">
      <w:pPr>
        <w:pStyle w:val="ListParagraph"/>
        <w:ind w:hanging="720"/>
        <w:rPr>
          <w:rFonts w:cstheme="minorHAnsi"/>
          <w:sz w:val="16"/>
          <w:szCs w:val="16"/>
        </w:rPr>
      </w:pPr>
    </w:p>
    <w:p w14:paraId="6AE95155" w14:textId="77777777" w:rsidR="00223B6E" w:rsidRDefault="00910883" w:rsidP="00BA202D">
      <w:pPr>
        <w:pStyle w:val="ListParagraph"/>
        <w:rPr>
          <w:rFonts w:cstheme="minorHAnsi"/>
          <w:sz w:val="24"/>
          <w:szCs w:val="24"/>
        </w:rPr>
      </w:pPr>
      <w:r w:rsidRPr="000E0FEA">
        <w:rPr>
          <w:rFonts w:cstheme="minorHAnsi"/>
          <w:sz w:val="24"/>
          <w:szCs w:val="24"/>
        </w:rPr>
        <w:t>N</w:t>
      </w:r>
      <w:r w:rsidR="00223B6E" w:rsidRPr="000E0FEA">
        <w:rPr>
          <w:rFonts w:cstheme="minorHAnsi"/>
          <w:sz w:val="24"/>
          <w:szCs w:val="24"/>
        </w:rPr>
        <w:t>ote: Pictures of promo items w</w:t>
      </w:r>
      <w:r w:rsidR="00A57888">
        <w:rPr>
          <w:rFonts w:cstheme="minorHAnsi"/>
          <w:sz w:val="24"/>
          <w:szCs w:val="24"/>
        </w:rPr>
        <w:t>ith required logo is acceptable.</w:t>
      </w:r>
    </w:p>
    <w:p w14:paraId="6AE95156" w14:textId="77777777" w:rsidR="00C02297" w:rsidRPr="000E0FEA" w:rsidRDefault="00C02297" w:rsidP="00C02297">
      <w:pPr>
        <w:pStyle w:val="ListParagraph"/>
        <w:numPr>
          <w:ilvl w:val="0"/>
          <w:numId w:val="15"/>
        </w:numPr>
        <w:ind w:hanging="720"/>
        <w:rPr>
          <w:rFonts w:cstheme="minorHAnsi"/>
          <w:sz w:val="24"/>
          <w:szCs w:val="24"/>
        </w:rPr>
      </w:pPr>
      <w:r>
        <w:rPr>
          <w:rFonts w:cstheme="minorHAnsi"/>
          <w:sz w:val="24"/>
          <w:szCs w:val="24"/>
        </w:rPr>
        <w:t>A copy of the Safety Office approval must be included with the invoice for public information and education items.</w:t>
      </w:r>
    </w:p>
    <w:p w14:paraId="6AE95157" w14:textId="77777777" w:rsidR="00E2684C" w:rsidRPr="00C02297" w:rsidRDefault="00E2684C" w:rsidP="00F24A10">
      <w:pPr>
        <w:pStyle w:val="ListParagraph"/>
        <w:ind w:hanging="720"/>
        <w:rPr>
          <w:rFonts w:cstheme="minorHAnsi"/>
          <w:i/>
          <w:color w:val="FF0000"/>
          <w:sz w:val="16"/>
          <w:szCs w:val="16"/>
          <w:u w:val="single"/>
        </w:rPr>
      </w:pPr>
    </w:p>
    <w:p w14:paraId="6AE95158" w14:textId="77777777" w:rsidR="00223B6E" w:rsidRPr="000E0FEA" w:rsidRDefault="00E2684C" w:rsidP="00F24A10">
      <w:pPr>
        <w:ind w:left="720" w:hanging="720"/>
        <w:rPr>
          <w:rFonts w:cstheme="minorHAnsi"/>
          <w:i/>
          <w:sz w:val="24"/>
          <w:szCs w:val="24"/>
          <w:u w:val="single"/>
        </w:rPr>
      </w:pPr>
      <w:r w:rsidRPr="000E0FEA">
        <w:rPr>
          <w:rFonts w:cstheme="minorHAnsi"/>
          <w:i/>
          <w:sz w:val="24"/>
          <w:szCs w:val="24"/>
          <w:u w:val="single"/>
        </w:rPr>
        <w:t>TRAVEL:</w:t>
      </w:r>
    </w:p>
    <w:p w14:paraId="6AE95159" w14:textId="77777777" w:rsidR="00E2684C" w:rsidRPr="00A57888" w:rsidRDefault="00E2684C" w:rsidP="00F24A10">
      <w:pPr>
        <w:pStyle w:val="ListParagraph"/>
        <w:numPr>
          <w:ilvl w:val="0"/>
          <w:numId w:val="15"/>
        </w:numPr>
        <w:ind w:left="540" w:hanging="540"/>
        <w:rPr>
          <w:rFonts w:cstheme="minorHAnsi"/>
          <w:color w:val="000000" w:themeColor="text1"/>
          <w:sz w:val="24"/>
          <w:szCs w:val="24"/>
        </w:rPr>
      </w:pPr>
      <w:r w:rsidRPr="000E0FEA">
        <w:rPr>
          <w:rFonts w:cstheme="minorHAnsi"/>
          <w:sz w:val="24"/>
          <w:szCs w:val="24"/>
        </w:rPr>
        <w:t xml:space="preserve">ALL travel reimbursement requests must include </w:t>
      </w:r>
      <w:r w:rsidRPr="00A57888">
        <w:rPr>
          <w:rFonts w:cstheme="minorHAnsi"/>
          <w:color w:val="000000" w:themeColor="text1"/>
          <w:sz w:val="24"/>
          <w:szCs w:val="24"/>
        </w:rPr>
        <w:t xml:space="preserve">a </w:t>
      </w:r>
      <w:r w:rsidRPr="00A57888">
        <w:rPr>
          <w:rFonts w:cstheme="minorHAnsi"/>
          <w:b/>
          <w:color w:val="000000" w:themeColor="text1"/>
          <w:sz w:val="24"/>
          <w:szCs w:val="24"/>
        </w:rPr>
        <w:t>Consultant Travel Form or State of Florida Travel form</w:t>
      </w:r>
      <w:r w:rsidRPr="00A57888">
        <w:rPr>
          <w:rFonts w:cstheme="minorHAnsi"/>
          <w:color w:val="000000" w:themeColor="text1"/>
          <w:sz w:val="24"/>
          <w:szCs w:val="24"/>
        </w:rPr>
        <w:t xml:space="preserve"> </w:t>
      </w:r>
      <w:r w:rsidRPr="00A57888">
        <w:rPr>
          <w:rFonts w:cstheme="minorHAnsi"/>
          <w:b/>
          <w:color w:val="000000" w:themeColor="text1"/>
          <w:sz w:val="24"/>
          <w:szCs w:val="24"/>
          <w:u w:val="single"/>
        </w:rPr>
        <w:t>signed</w:t>
      </w:r>
      <w:r w:rsidRPr="00A57888">
        <w:rPr>
          <w:rFonts w:cstheme="minorHAnsi"/>
          <w:color w:val="000000" w:themeColor="text1"/>
          <w:sz w:val="24"/>
          <w:szCs w:val="24"/>
        </w:rPr>
        <w:t xml:space="preserve"> by both the traveler and supervisor.</w:t>
      </w:r>
    </w:p>
    <w:p w14:paraId="6AE9515A" w14:textId="77777777" w:rsidR="00D1582C" w:rsidRPr="00C02297" w:rsidRDefault="00D1582C" w:rsidP="00F24A10">
      <w:pPr>
        <w:pStyle w:val="ListParagraph"/>
        <w:ind w:left="540" w:hanging="540"/>
        <w:rPr>
          <w:rFonts w:cstheme="minorHAnsi"/>
          <w:sz w:val="16"/>
          <w:szCs w:val="16"/>
        </w:rPr>
      </w:pPr>
    </w:p>
    <w:p w14:paraId="6AE9515B" w14:textId="77777777" w:rsidR="00D1582C" w:rsidRPr="000E0FEA" w:rsidRDefault="00D1582C" w:rsidP="00F24A10">
      <w:pPr>
        <w:pStyle w:val="ListParagraph"/>
        <w:numPr>
          <w:ilvl w:val="0"/>
          <w:numId w:val="15"/>
        </w:numPr>
        <w:ind w:left="540" w:hanging="540"/>
        <w:rPr>
          <w:rFonts w:cstheme="minorHAnsi"/>
          <w:sz w:val="24"/>
          <w:szCs w:val="24"/>
        </w:rPr>
      </w:pPr>
      <w:r w:rsidRPr="000E0FEA">
        <w:rPr>
          <w:rFonts w:cstheme="minorHAnsi"/>
          <w:sz w:val="24"/>
          <w:szCs w:val="24"/>
        </w:rPr>
        <w:t>All travel must include receipts or a lost receipt form and proof of payment. (i.e.: providing only a credit card statement for a gas charge without a gas receipt is not sufficient)</w:t>
      </w:r>
      <w:r w:rsidR="00C02297">
        <w:rPr>
          <w:rFonts w:cstheme="minorHAnsi"/>
          <w:sz w:val="24"/>
          <w:szCs w:val="24"/>
        </w:rPr>
        <w:t>.</w:t>
      </w:r>
      <w:r w:rsidRPr="000E0FEA">
        <w:rPr>
          <w:rFonts w:cstheme="minorHAnsi"/>
          <w:sz w:val="24"/>
          <w:szCs w:val="24"/>
        </w:rPr>
        <w:t xml:space="preserve"> </w:t>
      </w:r>
    </w:p>
    <w:p w14:paraId="6AE9515C" w14:textId="77777777" w:rsidR="00E2684C" w:rsidRPr="00C02297" w:rsidRDefault="00E2684C" w:rsidP="00F24A10">
      <w:pPr>
        <w:pStyle w:val="ListParagraph"/>
        <w:ind w:left="540" w:hanging="540"/>
        <w:rPr>
          <w:rFonts w:cstheme="minorHAnsi"/>
          <w:sz w:val="16"/>
          <w:szCs w:val="16"/>
        </w:rPr>
      </w:pPr>
    </w:p>
    <w:p w14:paraId="6AE9515D" w14:textId="77777777" w:rsidR="00E2684C" w:rsidRPr="000E0FEA" w:rsidRDefault="00910883" w:rsidP="00F24A10">
      <w:pPr>
        <w:pStyle w:val="ListParagraph"/>
        <w:numPr>
          <w:ilvl w:val="0"/>
          <w:numId w:val="15"/>
        </w:numPr>
        <w:ind w:left="540" w:hanging="540"/>
        <w:rPr>
          <w:rFonts w:cstheme="minorHAnsi"/>
          <w:sz w:val="24"/>
          <w:szCs w:val="24"/>
        </w:rPr>
      </w:pPr>
      <w:r w:rsidRPr="000E0FEA">
        <w:rPr>
          <w:rFonts w:cstheme="minorHAnsi"/>
          <w:sz w:val="24"/>
          <w:szCs w:val="24"/>
        </w:rPr>
        <w:t xml:space="preserve">Travel forms </w:t>
      </w:r>
      <w:r w:rsidR="001F79F4" w:rsidRPr="000E0FEA">
        <w:rPr>
          <w:rFonts w:cstheme="minorHAnsi"/>
          <w:b/>
          <w:color w:val="FF0000"/>
          <w:sz w:val="24"/>
          <w:szCs w:val="24"/>
          <w:u w:val="single"/>
        </w:rPr>
        <w:t>MUST</w:t>
      </w:r>
      <w:r w:rsidRPr="000E0FEA">
        <w:rPr>
          <w:rFonts w:cstheme="minorHAnsi"/>
          <w:sz w:val="24"/>
          <w:szCs w:val="24"/>
        </w:rPr>
        <w:t xml:space="preserve"> include:</w:t>
      </w:r>
    </w:p>
    <w:p w14:paraId="6AE9515E" w14:textId="77777777" w:rsidR="00910883" w:rsidRPr="000E0FEA" w:rsidRDefault="00910883" w:rsidP="00910883">
      <w:pPr>
        <w:pStyle w:val="ListParagraph"/>
        <w:rPr>
          <w:rFonts w:cstheme="minorHAnsi"/>
          <w:sz w:val="24"/>
          <w:szCs w:val="24"/>
        </w:rPr>
      </w:pPr>
    </w:p>
    <w:p w14:paraId="6AE9515F" w14:textId="77777777" w:rsidR="00910883" w:rsidRPr="00C7722B" w:rsidRDefault="00910883" w:rsidP="00F24A10">
      <w:pPr>
        <w:pStyle w:val="ListParagraph"/>
        <w:numPr>
          <w:ilvl w:val="0"/>
          <w:numId w:val="18"/>
        </w:numPr>
        <w:ind w:left="1800"/>
        <w:rPr>
          <w:rFonts w:cstheme="minorHAnsi"/>
          <w:sz w:val="24"/>
          <w:szCs w:val="24"/>
        </w:rPr>
      </w:pPr>
      <w:r w:rsidRPr="00C7722B">
        <w:rPr>
          <w:rFonts w:cstheme="minorHAnsi"/>
          <w:sz w:val="24"/>
          <w:szCs w:val="24"/>
        </w:rPr>
        <w:t>Accurate dates of travel</w:t>
      </w:r>
    </w:p>
    <w:p w14:paraId="6AE95160" w14:textId="77777777" w:rsidR="001F79F4" w:rsidRPr="00C7722B" w:rsidRDefault="001F79F4" w:rsidP="00F24A10">
      <w:pPr>
        <w:pStyle w:val="ListParagraph"/>
        <w:ind w:left="1800"/>
        <w:rPr>
          <w:rFonts w:cstheme="minorHAnsi"/>
          <w:sz w:val="24"/>
          <w:szCs w:val="24"/>
        </w:rPr>
      </w:pPr>
    </w:p>
    <w:p w14:paraId="6AE95161" w14:textId="77777777" w:rsidR="00910883" w:rsidRPr="000E0FEA" w:rsidRDefault="00910883" w:rsidP="00F24A10">
      <w:pPr>
        <w:pStyle w:val="ListParagraph"/>
        <w:numPr>
          <w:ilvl w:val="0"/>
          <w:numId w:val="18"/>
        </w:numPr>
        <w:ind w:left="1800"/>
        <w:rPr>
          <w:rFonts w:cstheme="minorHAnsi"/>
          <w:b/>
          <w:sz w:val="24"/>
          <w:szCs w:val="24"/>
        </w:rPr>
      </w:pPr>
      <w:r w:rsidRPr="00C7722B">
        <w:rPr>
          <w:rFonts w:cstheme="minorHAnsi"/>
          <w:sz w:val="24"/>
          <w:szCs w:val="24"/>
        </w:rPr>
        <w:t>Meals, Lodging/Per Diem, Mileage Rates per FDOT Disbursement Operations Manual</w:t>
      </w:r>
      <w:r w:rsidRPr="000E0FEA">
        <w:rPr>
          <w:rFonts w:cstheme="minorHAnsi"/>
          <w:b/>
          <w:sz w:val="24"/>
          <w:szCs w:val="24"/>
        </w:rPr>
        <w:t xml:space="preserve"> </w:t>
      </w:r>
      <w:r w:rsidR="001F79F4" w:rsidRPr="000E0FEA">
        <w:rPr>
          <w:rFonts w:cstheme="minorHAnsi"/>
          <w:b/>
          <w:sz w:val="24"/>
          <w:szCs w:val="24"/>
        </w:rPr>
        <w:t xml:space="preserve"> </w:t>
      </w:r>
      <w:r w:rsidRPr="000E0FEA">
        <w:rPr>
          <w:rFonts w:cstheme="minorHAnsi"/>
          <w:b/>
          <w:sz w:val="24"/>
          <w:szCs w:val="24"/>
        </w:rPr>
        <w:t>(</w:t>
      </w:r>
      <w:r w:rsidRPr="000E0FEA">
        <w:rPr>
          <w:rFonts w:cstheme="minorHAnsi"/>
          <w:sz w:val="24"/>
          <w:szCs w:val="24"/>
        </w:rPr>
        <w:t>Provided in Legal Limitations section</w:t>
      </w:r>
      <w:r w:rsidRPr="000E0FEA">
        <w:rPr>
          <w:rFonts w:cstheme="minorHAnsi"/>
          <w:b/>
          <w:sz w:val="24"/>
          <w:szCs w:val="24"/>
        </w:rPr>
        <w:t>)</w:t>
      </w:r>
    </w:p>
    <w:p w14:paraId="6AE95162" w14:textId="77777777" w:rsidR="001F79F4" w:rsidRPr="000E0FEA" w:rsidRDefault="001F79F4" w:rsidP="00F24A10">
      <w:pPr>
        <w:pStyle w:val="ListParagraph"/>
        <w:ind w:left="1800"/>
        <w:rPr>
          <w:rFonts w:cstheme="minorHAnsi"/>
          <w:b/>
          <w:sz w:val="24"/>
          <w:szCs w:val="24"/>
        </w:rPr>
      </w:pPr>
    </w:p>
    <w:p w14:paraId="6AE95163" w14:textId="77777777" w:rsidR="00910883" w:rsidRPr="00C7722B" w:rsidRDefault="00910883" w:rsidP="00F24A10">
      <w:pPr>
        <w:pStyle w:val="ListParagraph"/>
        <w:numPr>
          <w:ilvl w:val="0"/>
          <w:numId w:val="18"/>
        </w:numPr>
        <w:ind w:left="1800"/>
        <w:rPr>
          <w:rFonts w:cstheme="minorHAnsi"/>
          <w:sz w:val="24"/>
          <w:szCs w:val="24"/>
        </w:rPr>
      </w:pPr>
      <w:r w:rsidRPr="00C7722B">
        <w:rPr>
          <w:rFonts w:cstheme="minorHAnsi"/>
          <w:sz w:val="24"/>
          <w:szCs w:val="24"/>
        </w:rPr>
        <w:t>Justification for any car rental above “Compact” rate</w:t>
      </w:r>
    </w:p>
    <w:p w14:paraId="6AE95164" w14:textId="77777777" w:rsidR="001F79F4" w:rsidRPr="00C7722B" w:rsidRDefault="001F79F4" w:rsidP="00F24A10">
      <w:pPr>
        <w:pStyle w:val="ListParagraph"/>
        <w:ind w:left="1800"/>
        <w:rPr>
          <w:rFonts w:cstheme="minorHAnsi"/>
          <w:sz w:val="24"/>
          <w:szCs w:val="24"/>
        </w:rPr>
      </w:pPr>
    </w:p>
    <w:p w14:paraId="6AE95165" w14:textId="77777777" w:rsidR="00716165" w:rsidRPr="00C7722B" w:rsidRDefault="00910883" w:rsidP="00F24A10">
      <w:pPr>
        <w:pStyle w:val="ListParagraph"/>
        <w:numPr>
          <w:ilvl w:val="0"/>
          <w:numId w:val="18"/>
        </w:numPr>
        <w:ind w:left="1800"/>
        <w:rPr>
          <w:rFonts w:cstheme="minorHAnsi"/>
          <w:sz w:val="24"/>
          <w:szCs w:val="24"/>
        </w:rPr>
      </w:pPr>
      <w:r w:rsidRPr="00C7722B">
        <w:rPr>
          <w:rFonts w:cstheme="minorHAnsi"/>
          <w:sz w:val="24"/>
          <w:szCs w:val="24"/>
        </w:rPr>
        <w:t xml:space="preserve">Copies of all applicable invoices </w:t>
      </w:r>
      <w:r w:rsidR="00716165" w:rsidRPr="00C7722B">
        <w:rPr>
          <w:rFonts w:cstheme="minorHAnsi"/>
          <w:sz w:val="24"/>
          <w:szCs w:val="24"/>
        </w:rPr>
        <w:t>and receipts (hotel, rental car, airfare, etc)</w:t>
      </w:r>
    </w:p>
    <w:p w14:paraId="6AE95166" w14:textId="77777777" w:rsidR="00716165" w:rsidRPr="00C7722B" w:rsidRDefault="00716165" w:rsidP="00F24A10">
      <w:pPr>
        <w:pStyle w:val="ListParagraph"/>
        <w:ind w:left="1800"/>
        <w:rPr>
          <w:rFonts w:cstheme="minorHAnsi"/>
          <w:sz w:val="24"/>
          <w:szCs w:val="24"/>
        </w:rPr>
      </w:pPr>
    </w:p>
    <w:p w14:paraId="6AE95167" w14:textId="77777777" w:rsidR="00910883" w:rsidRPr="00C7722B" w:rsidRDefault="00716165" w:rsidP="00F24A10">
      <w:pPr>
        <w:pStyle w:val="ListParagraph"/>
        <w:numPr>
          <w:ilvl w:val="0"/>
          <w:numId w:val="18"/>
        </w:numPr>
        <w:ind w:left="1800"/>
        <w:rPr>
          <w:rFonts w:cstheme="minorHAnsi"/>
          <w:sz w:val="24"/>
          <w:szCs w:val="24"/>
        </w:rPr>
      </w:pPr>
      <w:r w:rsidRPr="00C7722B">
        <w:rPr>
          <w:rFonts w:cstheme="minorHAnsi"/>
          <w:sz w:val="24"/>
          <w:szCs w:val="24"/>
        </w:rPr>
        <w:t>Include receipts and/or justification for incidental expenses, as required (see incidental expense reference sheet)</w:t>
      </w:r>
    </w:p>
    <w:p w14:paraId="6AE95168" w14:textId="77777777" w:rsidR="001F79F4" w:rsidRPr="00C7722B" w:rsidRDefault="001F79F4" w:rsidP="00F24A10">
      <w:pPr>
        <w:pStyle w:val="ListParagraph"/>
        <w:ind w:left="1800"/>
        <w:rPr>
          <w:rFonts w:cstheme="minorHAnsi"/>
          <w:sz w:val="24"/>
          <w:szCs w:val="24"/>
        </w:rPr>
      </w:pPr>
    </w:p>
    <w:p w14:paraId="6AE95169" w14:textId="77777777" w:rsidR="00910883" w:rsidRPr="00C7722B" w:rsidRDefault="00910883" w:rsidP="00F24A10">
      <w:pPr>
        <w:pStyle w:val="ListParagraph"/>
        <w:numPr>
          <w:ilvl w:val="0"/>
          <w:numId w:val="18"/>
        </w:numPr>
        <w:ind w:left="1800"/>
        <w:rPr>
          <w:rFonts w:cstheme="minorHAnsi"/>
          <w:sz w:val="24"/>
          <w:szCs w:val="24"/>
        </w:rPr>
      </w:pPr>
      <w:r w:rsidRPr="00C7722B">
        <w:rPr>
          <w:rFonts w:cstheme="minorHAnsi"/>
          <w:sz w:val="24"/>
          <w:szCs w:val="24"/>
        </w:rPr>
        <w:t>Proof of payment to traveler</w:t>
      </w:r>
    </w:p>
    <w:p w14:paraId="6AE9516A" w14:textId="77777777" w:rsidR="005634E3" w:rsidRPr="00C7722B" w:rsidRDefault="005634E3" w:rsidP="00F24A10">
      <w:pPr>
        <w:pStyle w:val="ListParagraph"/>
        <w:ind w:left="1800"/>
        <w:rPr>
          <w:rFonts w:cstheme="minorHAnsi"/>
          <w:sz w:val="24"/>
          <w:szCs w:val="24"/>
        </w:rPr>
      </w:pPr>
    </w:p>
    <w:p w14:paraId="6AE9516B" w14:textId="77777777" w:rsidR="00315996" w:rsidRPr="00C7722B" w:rsidRDefault="005634E3" w:rsidP="00F24A10">
      <w:pPr>
        <w:pStyle w:val="ListParagraph"/>
        <w:numPr>
          <w:ilvl w:val="0"/>
          <w:numId w:val="18"/>
        </w:numPr>
        <w:ind w:left="1800"/>
        <w:rPr>
          <w:rFonts w:cstheme="minorHAnsi"/>
          <w:sz w:val="24"/>
          <w:szCs w:val="24"/>
        </w:rPr>
      </w:pPr>
      <w:r w:rsidRPr="00C7722B">
        <w:rPr>
          <w:rFonts w:cstheme="minorHAnsi"/>
          <w:sz w:val="24"/>
          <w:szCs w:val="24"/>
        </w:rPr>
        <w:t>Include the source of your claimed mileage in the justification or as an attachment</w:t>
      </w:r>
    </w:p>
    <w:p w14:paraId="6AE9516C" w14:textId="77777777" w:rsidR="00D1582C" w:rsidRPr="000E0FEA" w:rsidRDefault="00D1582C" w:rsidP="00F24A10">
      <w:pPr>
        <w:ind w:left="1800"/>
        <w:rPr>
          <w:rFonts w:cstheme="minorHAnsi"/>
          <w:sz w:val="24"/>
          <w:szCs w:val="24"/>
        </w:rPr>
      </w:pPr>
      <w:r w:rsidRPr="000E0FEA">
        <w:rPr>
          <w:rFonts w:cstheme="minorHAnsi"/>
          <w:sz w:val="24"/>
          <w:szCs w:val="24"/>
        </w:rPr>
        <w:br w:type="page"/>
      </w:r>
    </w:p>
    <w:p w14:paraId="6AE9516D" w14:textId="77777777" w:rsidR="00315996" w:rsidRPr="000E0FEA" w:rsidRDefault="00315996" w:rsidP="00F24A10">
      <w:pPr>
        <w:pStyle w:val="ListParagraph"/>
        <w:ind w:left="1800"/>
        <w:rPr>
          <w:rFonts w:cstheme="minorHAnsi"/>
          <w:sz w:val="24"/>
          <w:szCs w:val="24"/>
        </w:rPr>
      </w:pPr>
    </w:p>
    <w:p w14:paraId="6AE9516E" w14:textId="77777777" w:rsidR="00374A2F" w:rsidRPr="00C7722B" w:rsidRDefault="00315996" w:rsidP="00F24A10">
      <w:pPr>
        <w:pStyle w:val="ListParagraph"/>
        <w:numPr>
          <w:ilvl w:val="0"/>
          <w:numId w:val="18"/>
        </w:numPr>
        <w:ind w:left="1800"/>
        <w:rPr>
          <w:rFonts w:cstheme="minorHAnsi"/>
          <w:color w:val="FF0000"/>
          <w:sz w:val="24"/>
          <w:szCs w:val="24"/>
        </w:rPr>
      </w:pPr>
      <w:r w:rsidRPr="00C7722B">
        <w:rPr>
          <w:rFonts w:cstheme="minorHAnsi"/>
          <w:sz w:val="24"/>
          <w:szCs w:val="24"/>
        </w:rPr>
        <w:t xml:space="preserve">Mandatory Parking at Hotels – If a hotel charges a mandatory fee for parking (free self-parking is not available), </w:t>
      </w:r>
      <w:r w:rsidRPr="00C7722B">
        <w:rPr>
          <w:rFonts w:cstheme="minorHAnsi"/>
          <w:color w:val="FF0000"/>
          <w:sz w:val="24"/>
          <w:szCs w:val="24"/>
        </w:rPr>
        <w:t>you must state that the charge was mandatory</w:t>
      </w:r>
      <w:r w:rsidRPr="00C7722B">
        <w:rPr>
          <w:rFonts w:cstheme="minorHAnsi"/>
          <w:sz w:val="24"/>
          <w:szCs w:val="24"/>
        </w:rPr>
        <w:t>. The statement “mandatory parking fee”</w:t>
      </w:r>
      <w:r w:rsidR="00A57888" w:rsidRPr="00C7722B">
        <w:rPr>
          <w:rFonts w:cstheme="minorHAnsi"/>
          <w:sz w:val="24"/>
          <w:szCs w:val="24"/>
        </w:rPr>
        <w:t xml:space="preserve"> or “no free parking available</w:t>
      </w:r>
      <w:r w:rsidR="00EC22F0" w:rsidRPr="00C7722B">
        <w:rPr>
          <w:rFonts w:cstheme="minorHAnsi"/>
          <w:sz w:val="24"/>
          <w:szCs w:val="24"/>
        </w:rPr>
        <w:t>”</w:t>
      </w:r>
      <w:r w:rsidRPr="00C7722B">
        <w:rPr>
          <w:rFonts w:cstheme="minorHAnsi"/>
          <w:sz w:val="24"/>
          <w:szCs w:val="24"/>
        </w:rPr>
        <w:t xml:space="preserve"> can be written on the hotel receipt or Travel Form as justification for the charge. When requesting reimbursement for mandatory hotel parking, </w:t>
      </w:r>
      <w:r w:rsidRPr="00C7722B">
        <w:rPr>
          <w:rFonts w:cstheme="minorHAnsi"/>
          <w:color w:val="FF0000"/>
          <w:sz w:val="24"/>
          <w:szCs w:val="24"/>
        </w:rPr>
        <w:t>separate the parking fee from the hotel room charge and list the parking fee under Incidental Expenses on the Travel Form.</w:t>
      </w:r>
    </w:p>
    <w:p w14:paraId="6AE9516F" w14:textId="77777777" w:rsidR="002B22EF" w:rsidRPr="00C7722B" w:rsidRDefault="002B22EF" w:rsidP="00F24A10">
      <w:pPr>
        <w:pStyle w:val="ListParagraph"/>
        <w:ind w:left="1800"/>
        <w:rPr>
          <w:rFonts w:cstheme="minorHAnsi"/>
          <w:color w:val="FF0000"/>
          <w:sz w:val="24"/>
          <w:szCs w:val="24"/>
        </w:rPr>
      </w:pPr>
    </w:p>
    <w:p w14:paraId="6AE95170" w14:textId="77777777" w:rsidR="002B22EF" w:rsidRPr="00C7722B" w:rsidRDefault="002B22EF" w:rsidP="00F24A10">
      <w:pPr>
        <w:pStyle w:val="ListParagraph"/>
        <w:numPr>
          <w:ilvl w:val="0"/>
          <w:numId w:val="18"/>
        </w:numPr>
        <w:ind w:left="1800"/>
        <w:rPr>
          <w:rFonts w:cstheme="minorHAnsi"/>
          <w:b/>
          <w:sz w:val="24"/>
          <w:szCs w:val="24"/>
        </w:rPr>
      </w:pPr>
      <w:r w:rsidRPr="00C7722B">
        <w:rPr>
          <w:rFonts w:cstheme="minorHAnsi"/>
          <w:sz w:val="24"/>
          <w:szCs w:val="24"/>
        </w:rPr>
        <w:t>Rental Car Charges beyond the travel dates</w:t>
      </w:r>
      <w:r w:rsidRPr="000E0FEA">
        <w:rPr>
          <w:rFonts w:cstheme="minorHAnsi"/>
          <w:b/>
          <w:sz w:val="24"/>
          <w:szCs w:val="24"/>
        </w:rPr>
        <w:t xml:space="preserve">: </w:t>
      </w:r>
      <w:r w:rsidRPr="000E0FEA">
        <w:rPr>
          <w:rFonts w:cstheme="minorHAnsi"/>
          <w:sz w:val="24"/>
          <w:szCs w:val="24"/>
        </w:rPr>
        <w:t xml:space="preserve">in the event your travel ends on Friday and you don’t return the rental car until the following date, or you pick up the rental car a day before travel, justification must be provided with the receipt to explain the extra charges. </w:t>
      </w:r>
    </w:p>
    <w:p w14:paraId="6AE95171" w14:textId="77777777" w:rsidR="00C7722B" w:rsidRPr="00C7722B" w:rsidRDefault="00C7722B" w:rsidP="00C7722B">
      <w:pPr>
        <w:pStyle w:val="ListParagraph"/>
        <w:rPr>
          <w:rFonts w:cstheme="minorHAnsi"/>
          <w:b/>
          <w:sz w:val="24"/>
          <w:szCs w:val="24"/>
        </w:rPr>
      </w:pPr>
    </w:p>
    <w:p w14:paraId="6AE95172" w14:textId="77777777" w:rsidR="00C7722B" w:rsidRPr="00C7722B" w:rsidRDefault="00C7722B" w:rsidP="00F24A10">
      <w:pPr>
        <w:pStyle w:val="ListParagraph"/>
        <w:numPr>
          <w:ilvl w:val="0"/>
          <w:numId w:val="18"/>
        </w:numPr>
        <w:ind w:left="1800"/>
        <w:rPr>
          <w:rFonts w:cstheme="minorHAnsi"/>
          <w:sz w:val="24"/>
          <w:szCs w:val="24"/>
        </w:rPr>
      </w:pPr>
      <w:r w:rsidRPr="00C7722B">
        <w:rPr>
          <w:rFonts w:cstheme="minorHAnsi"/>
          <w:sz w:val="24"/>
          <w:szCs w:val="24"/>
        </w:rPr>
        <w:t>All acronyms must be spelled out at least once. This can be handwritten on the documentation, if necessary.</w:t>
      </w:r>
    </w:p>
    <w:p w14:paraId="6AE95173" w14:textId="77777777" w:rsidR="00910883" w:rsidRPr="000E0FEA" w:rsidRDefault="00910883" w:rsidP="00910883">
      <w:pPr>
        <w:pStyle w:val="ListParagraph"/>
        <w:ind w:left="1440"/>
        <w:rPr>
          <w:rFonts w:cstheme="minorHAnsi"/>
          <w:sz w:val="24"/>
          <w:szCs w:val="24"/>
        </w:rPr>
      </w:pPr>
    </w:p>
    <w:p w14:paraId="6AE95174" w14:textId="77777777" w:rsidR="00911430" w:rsidRPr="000E0FEA" w:rsidRDefault="00911430" w:rsidP="00911430">
      <w:pPr>
        <w:pStyle w:val="ListParagraph"/>
        <w:rPr>
          <w:rFonts w:cstheme="minorHAnsi"/>
          <w:sz w:val="24"/>
          <w:szCs w:val="24"/>
        </w:rPr>
      </w:pPr>
    </w:p>
    <w:p w14:paraId="6AE95175" w14:textId="77777777" w:rsidR="00223B6E" w:rsidRPr="000E0FEA" w:rsidRDefault="00910883" w:rsidP="00F24A10">
      <w:pPr>
        <w:pStyle w:val="ListParagraph"/>
        <w:numPr>
          <w:ilvl w:val="0"/>
          <w:numId w:val="15"/>
        </w:numPr>
        <w:ind w:left="540" w:hanging="540"/>
        <w:rPr>
          <w:rFonts w:cstheme="minorHAnsi"/>
          <w:sz w:val="24"/>
          <w:szCs w:val="24"/>
        </w:rPr>
      </w:pPr>
      <w:r w:rsidRPr="000E0FEA">
        <w:rPr>
          <w:rFonts w:cstheme="minorHAnsi"/>
          <w:sz w:val="24"/>
          <w:szCs w:val="24"/>
        </w:rPr>
        <w:t xml:space="preserve">Travel to formal </w:t>
      </w:r>
      <w:r w:rsidRPr="000E0FEA">
        <w:rPr>
          <w:rFonts w:cstheme="minorHAnsi"/>
          <w:b/>
          <w:color w:val="FF0000"/>
          <w:sz w:val="24"/>
          <w:szCs w:val="24"/>
          <w:u w:val="single"/>
        </w:rPr>
        <w:t>Conferences require</w:t>
      </w:r>
      <w:r w:rsidR="00D1582C" w:rsidRPr="000E0FEA">
        <w:rPr>
          <w:rFonts w:cstheme="minorHAnsi"/>
          <w:b/>
          <w:color w:val="FF0000"/>
          <w:sz w:val="24"/>
          <w:szCs w:val="24"/>
          <w:u w:val="single"/>
        </w:rPr>
        <w:t>s</w:t>
      </w:r>
      <w:r w:rsidRPr="000E0FEA">
        <w:rPr>
          <w:rFonts w:cstheme="minorHAnsi"/>
          <w:sz w:val="24"/>
          <w:szCs w:val="24"/>
        </w:rPr>
        <w:t xml:space="preserve"> the following additional information/adjustments:</w:t>
      </w:r>
    </w:p>
    <w:p w14:paraId="6AE95176" w14:textId="77777777" w:rsidR="00223B6E" w:rsidRPr="000E0FEA" w:rsidRDefault="00223B6E" w:rsidP="00223B6E">
      <w:pPr>
        <w:pStyle w:val="ListParagraph"/>
        <w:rPr>
          <w:rFonts w:cstheme="minorHAnsi"/>
          <w:sz w:val="24"/>
          <w:szCs w:val="24"/>
        </w:rPr>
      </w:pPr>
    </w:p>
    <w:p w14:paraId="6AE95177" w14:textId="77777777" w:rsidR="001F79F4" w:rsidRPr="00C7722B" w:rsidRDefault="001F79F4" w:rsidP="00F24A10">
      <w:pPr>
        <w:pStyle w:val="ListParagraph"/>
        <w:numPr>
          <w:ilvl w:val="0"/>
          <w:numId w:val="21"/>
        </w:numPr>
        <w:ind w:left="1800"/>
        <w:rPr>
          <w:rFonts w:cstheme="minorHAnsi"/>
          <w:sz w:val="24"/>
          <w:szCs w:val="24"/>
        </w:rPr>
      </w:pPr>
      <w:r w:rsidRPr="00C7722B">
        <w:rPr>
          <w:rFonts w:cstheme="minorHAnsi"/>
          <w:sz w:val="24"/>
          <w:szCs w:val="24"/>
        </w:rPr>
        <w:t xml:space="preserve">A copy of the </w:t>
      </w:r>
      <w:r w:rsidR="00223B6E" w:rsidRPr="00C7722B">
        <w:rPr>
          <w:rFonts w:cstheme="minorHAnsi"/>
          <w:sz w:val="24"/>
          <w:szCs w:val="24"/>
        </w:rPr>
        <w:t xml:space="preserve">Agenda(s) from </w:t>
      </w:r>
      <w:r w:rsidR="00374A2F" w:rsidRPr="00C7722B">
        <w:rPr>
          <w:rFonts w:cstheme="minorHAnsi"/>
          <w:sz w:val="24"/>
          <w:szCs w:val="24"/>
        </w:rPr>
        <w:t xml:space="preserve">the </w:t>
      </w:r>
      <w:r w:rsidR="00223B6E" w:rsidRPr="00C7722B">
        <w:rPr>
          <w:rFonts w:cstheme="minorHAnsi"/>
          <w:sz w:val="24"/>
          <w:szCs w:val="24"/>
        </w:rPr>
        <w:t>conference</w:t>
      </w:r>
    </w:p>
    <w:p w14:paraId="6AE95178" w14:textId="77777777" w:rsidR="00D1582C" w:rsidRPr="00C7722B" w:rsidRDefault="00D1582C" w:rsidP="00F24A10">
      <w:pPr>
        <w:pStyle w:val="ListParagraph"/>
        <w:ind w:left="1800"/>
        <w:rPr>
          <w:rFonts w:cstheme="minorHAnsi"/>
          <w:sz w:val="24"/>
          <w:szCs w:val="24"/>
        </w:rPr>
      </w:pPr>
    </w:p>
    <w:p w14:paraId="6AE95179" w14:textId="77777777" w:rsidR="00D1582C" w:rsidRPr="00C7722B" w:rsidRDefault="00D1582C" w:rsidP="00F24A10">
      <w:pPr>
        <w:pStyle w:val="ListParagraph"/>
        <w:numPr>
          <w:ilvl w:val="0"/>
          <w:numId w:val="21"/>
        </w:numPr>
        <w:ind w:left="1800"/>
        <w:rPr>
          <w:rFonts w:cstheme="minorHAnsi"/>
          <w:sz w:val="24"/>
          <w:szCs w:val="24"/>
        </w:rPr>
      </w:pPr>
      <w:r w:rsidRPr="00C7722B">
        <w:rPr>
          <w:rFonts w:cstheme="minorHAnsi"/>
          <w:sz w:val="24"/>
          <w:szCs w:val="24"/>
        </w:rPr>
        <w:t>A copy of your Safety Office Approval to Attend the Conference</w:t>
      </w:r>
    </w:p>
    <w:p w14:paraId="6AE9517A" w14:textId="77777777" w:rsidR="001F79F4" w:rsidRPr="00C7722B" w:rsidRDefault="001F79F4" w:rsidP="00F24A10">
      <w:pPr>
        <w:pStyle w:val="ListParagraph"/>
        <w:ind w:left="1800"/>
        <w:rPr>
          <w:rFonts w:cstheme="minorHAnsi"/>
          <w:sz w:val="24"/>
          <w:szCs w:val="24"/>
        </w:rPr>
      </w:pPr>
    </w:p>
    <w:p w14:paraId="6AE9517B" w14:textId="77777777" w:rsidR="00223B6E" w:rsidRPr="00C7722B" w:rsidRDefault="00223B6E" w:rsidP="00F24A10">
      <w:pPr>
        <w:pStyle w:val="ListParagraph"/>
        <w:numPr>
          <w:ilvl w:val="0"/>
          <w:numId w:val="21"/>
        </w:numPr>
        <w:ind w:left="1800"/>
        <w:rPr>
          <w:rFonts w:cstheme="minorHAnsi"/>
          <w:sz w:val="24"/>
          <w:szCs w:val="24"/>
        </w:rPr>
      </w:pPr>
      <w:r w:rsidRPr="00C7722B">
        <w:rPr>
          <w:rFonts w:cstheme="minorHAnsi"/>
          <w:sz w:val="24"/>
          <w:szCs w:val="24"/>
        </w:rPr>
        <w:t xml:space="preserve">If a meal is included in the registration fee, the </w:t>
      </w:r>
      <w:r w:rsidRPr="00C7722B">
        <w:rPr>
          <w:rFonts w:cstheme="minorHAnsi"/>
          <w:color w:val="FF0000"/>
          <w:sz w:val="24"/>
          <w:szCs w:val="24"/>
        </w:rPr>
        <w:t>meal allowance must be deducted from the reimbursement claim</w:t>
      </w:r>
      <w:r w:rsidRPr="00C7722B">
        <w:rPr>
          <w:rFonts w:cstheme="minorHAnsi"/>
          <w:sz w:val="24"/>
          <w:szCs w:val="24"/>
        </w:rPr>
        <w:t xml:space="preserve">, even if the traveler decides for personal reasons not to eat the meal per FS 112.061(8)(a)5 and FS 112.061(11)(b)1. </w:t>
      </w:r>
    </w:p>
    <w:p w14:paraId="6AE9517C" w14:textId="77777777" w:rsidR="00223B6E" w:rsidRPr="00C7722B" w:rsidRDefault="00223B6E" w:rsidP="00F24A10">
      <w:pPr>
        <w:pStyle w:val="ListParagraph"/>
        <w:ind w:left="1800"/>
        <w:rPr>
          <w:rFonts w:cstheme="minorHAnsi"/>
          <w:sz w:val="24"/>
          <w:szCs w:val="24"/>
        </w:rPr>
      </w:pPr>
    </w:p>
    <w:p w14:paraId="6AE9517D" w14:textId="77777777" w:rsidR="00223B6E" w:rsidRPr="00C7722B" w:rsidRDefault="00223B6E" w:rsidP="00F24A10">
      <w:pPr>
        <w:pStyle w:val="ListParagraph"/>
        <w:numPr>
          <w:ilvl w:val="0"/>
          <w:numId w:val="21"/>
        </w:numPr>
        <w:ind w:left="1800"/>
        <w:rPr>
          <w:rFonts w:cstheme="minorHAnsi"/>
          <w:sz w:val="24"/>
          <w:szCs w:val="24"/>
        </w:rPr>
      </w:pPr>
      <w:r w:rsidRPr="00C7722B">
        <w:rPr>
          <w:rFonts w:cstheme="minorHAnsi"/>
          <w:sz w:val="24"/>
          <w:szCs w:val="24"/>
        </w:rPr>
        <w:t xml:space="preserve">A continental breakfast is considered a meal and </w:t>
      </w:r>
      <w:r w:rsidRPr="00C7722B">
        <w:rPr>
          <w:rFonts w:cstheme="minorHAnsi"/>
          <w:color w:val="FF0000"/>
          <w:sz w:val="24"/>
          <w:szCs w:val="24"/>
        </w:rPr>
        <w:t xml:space="preserve">must be deducted if included in a registration fee </w:t>
      </w:r>
      <w:r w:rsidRPr="00C7722B">
        <w:rPr>
          <w:rFonts w:cstheme="minorHAnsi"/>
          <w:sz w:val="24"/>
          <w:szCs w:val="24"/>
        </w:rPr>
        <w:t xml:space="preserve">per Attorney General Opinion 081-53. </w:t>
      </w:r>
    </w:p>
    <w:p w14:paraId="6AE9517E" w14:textId="77777777" w:rsidR="00223B6E" w:rsidRPr="00C7722B" w:rsidRDefault="00223B6E" w:rsidP="00F24A10">
      <w:pPr>
        <w:pStyle w:val="ListParagraph"/>
        <w:ind w:left="1800"/>
        <w:rPr>
          <w:rFonts w:cstheme="minorHAnsi"/>
          <w:sz w:val="24"/>
          <w:szCs w:val="24"/>
        </w:rPr>
      </w:pPr>
    </w:p>
    <w:p w14:paraId="6AE9517F" w14:textId="77777777" w:rsidR="006C1B95" w:rsidRPr="00FD665E" w:rsidRDefault="00223B6E" w:rsidP="00F24A10">
      <w:pPr>
        <w:pStyle w:val="ListParagraph"/>
        <w:numPr>
          <w:ilvl w:val="0"/>
          <w:numId w:val="21"/>
        </w:numPr>
        <w:ind w:left="1800"/>
        <w:rPr>
          <w:rFonts w:cstheme="minorHAnsi"/>
          <w:sz w:val="24"/>
          <w:szCs w:val="24"/>
          <w:u w:val="single"/>
        </w:rPr>
      </w:pPr>
      <w:r w:rsidRPr="00C7722B">
        <w:rPr>
          <w:rFonts w:cstheme="minorHAnsi"/>
          <w:sz w:val="24"/>
          <w:szCs w:val="24"/>
        </w:rPr>
        <w:t xml:space="preserve">If there is no registration fee or the fee is waived, </w:t>
      </w:r>
      <w:r w:rsidRPr="00C7722B">
        <w:rPr>
          <w:rFonts w:cstheme="minorHAnsi"/>
          <w:color w:val="FF0000"/>
          <w:sz w:val="24"/>
          <w:szCs w:val="24"/>
        </w:rPr>
        <w:t>you still must submit the detailed agenda</w:t>
      </w:r>
      <w:r w:rsidRPr="00C7722B">
        <w:rPr>
          <w:rFonts w:cstheme="minorHAnsi"/>
          <w:sz w:val="24"/>
          <w:szCs w:val="24"/>
        </w:rPr>
        <w:t xml:space="preserve"> </w:t>
      </w:r>
      <w:r w:rsidRPr="00C7722B">
        <w:rPr>
          <w:rFonts w:cstheme="minorHAnsi"/>
          <w:color w:val="FF0000"/>
          <w:sz w:val="24"/>
          <w:szCs w:val="24"/>
        </w:rPr>
        <w:t>and deduct any meals that were provided</w:t>
      </w:r>
      <w:r w:rsidR="00F91C77" w:rsidRPr="00C7722B">
        <w:rPr>
          <w:rFonts w:cstheme="minorHAnsi"/>
          <w:sz w:val="24"/>
          <w:szCs w:val="24"/>
        </w:rPr>
        <w:t xml:space="preserve"> during the conference</w:t>
      </w:r>
    </w:p>
    <w:p w14:paraId="6AE95180" w14:textId="77777777" w:rsidR="00FD665E" w:rsidRPr="00FD665E" w:rsidRDefault="00FD665E" w:rsidP="00FD665E">
      <w:pPr>
        <w:pStyle w:val="ListParagraph"/>
        <w:rPr>
          <w:rFonts w:cstheme="minorHAnsi"/>
          <w:sz w:val="24"/>
          <w:szCs w:val="24"/>
          <w:u w:val="single"/>
        </w:rPr>
      </w:pPr>
    </w:p>
    <w:p w14:paraId="6AE95181" w14:textId="77777777" w:rsidR="00FD665E" w:rsidRPr="00C7722B" w:rsidRDefault="00FD665E" w:rsidP="00FD665E">
      <w:pPr>
        <w:pStyle w:val="ListParagraph"/>
        <w:ind w:left="1800"/>
        <w:rPr>
          <w:rFonts w:cstheme="minorHAnsi"/>
          <w:sz w:val="24"/>
          <w:szCs w:val="24"/>
          <w:u w:val="single"/>
        </w:rPr>
      </w:pPr>
    </w:p>
    <w:p w14:paraId="6AE95182" w14:textId="77777777" w:rsidR="00D1582C" w:rsidRPr="000E0FEA" w:rsidRDefault="00D1582C" w:rsidP="00F24A10">
      <w:pPr>
        <w:pStyle w:val="ListParagraph"/>
        <w:numPr>
          <w:ilvl w:val="0"/>
          <w:numId w:val="15"/>
        </w:numPr>
        <w:ind w:left="540" w:hanging="450"/>
        <w:rPr>
          <w:rFonts w:cstheme="minorHAnsi"/>
          <w:sz w:val="24"/>
          <w:szCs w:val="24"/>
        </w:rPr>
      </w:pPr>
      <w:r w:rsidRPr="000E0FEA">
        <w:rPr>
          <w:rFonts w:cstheme="minorHAnsi"/>
          <w:sz w:val="24"/>
          <w:szCs w:val="24"/>
        </w:rPr>
        <w:t xml:space="preserve">Travel </w:t>
      </w:r>
      <w:r w:rsidRPr="000E0FEA">
        <w:rPr>
          <w:rFonts w:cstheme="minorHAnsi"/>
          <w:b/>
          <w:color w:val="FF0000"/>
          <w:sz w:val="24"/>
          <w:szCs w:val="24"/>
          <w:u w:val="single"/>
        </w:rPr>
        <w:t>Out of State requires</w:t>
      </w:r>
      <w:r w:rsidRPr="000E0FEA">
        <w:rPr>
          <w:rFonts w:cstheme="minorHAnsi"/>
          <w:sz w:val="24"/>
          <w:szCs w:val="24"/>
        </w:rPr>
        <w:t xml:space="preserve"> the following additional information/adjustments:</w:t>
      </w:r>
    </w:p>
    <w:p w14:paraId="6AE95183" w14:textId="77777777" w:rsidR="00D1582C" w:rsidRPr="000E0FEA" w:rsidRDefault="00D1582C" w:rsidP="00D1582C">
      <w:pPr>
        <w:pStyle w:val="ListParagraph"/>
        <w:rPr>
          <w:rFonts w:cstheme="minorHAnsi"/>
          <w:sz w:val="24"/>
          <w:szCs w:val="24"/>
        </w:rPr>
      </w:pPr>
    </w:p>
    <w:p w14:paraId="6AE95184" w14:textId="77777777" w:rsidR="00D1582C" w:rsidRPr="00C7722B" w:rsidRDefault="00D1582C" w:rsidP="00D1582C">
      <w:pPr>
        <w:pStyle w:val="ListParagraph"/>
        <w:numPr>
          <w:ilvl w:val="0"/>
          <w:numId w:val="35"/>
        </w:numPr>
        <w:rPr>
          <w:rFonts w:cstheme="minorHAnsi"/>
          <w:sz w:val="24"/>
          <w:szCs w:val="24"/>
        </w:rPr>
      </w:pPr>
      <w:r w:rsidRPr="00C7722B">
        <w:rPr>
          <w:rFonts w:cstheme="minorHAnsi"/>
          <w:sz w:val="24"/>
          <w:szCs w:val="24"/>
        </w:rPr>
        <w:t>A copy of your Safety Office approval to travel out of state</w:t>
      </w:r>
    </w:p>
    <w:p w14:paraId="6AE95185" w14:textId="77777777" w:rsidR="00D1582C" w:rsidRPr="000E0FEA" w:rsidRDefault="00D1582C" w:rsidP="00D1582C">
      <w:pPr>
        <w:rPr>
          <w:rFonts w:cstheme="minorHAnsi"/>
          <w:sz w:val="24"/>
          <w:szCs w:val="24"/>
        </w:rPr>
      </w:pPr>
    </w:p>
    <w:p w14:paraId="6AE95186" w14:textId="77777777" w:rsidR="00D1582C" w:rsidRPr="000E0FEA" w:rsidRDefault="00D1582C" w:rsidP="00D1582C">
      <w:pPr>
        <w:rPr>
          <w:rFonts w:cstheme="minorHAnsi"/>
          <w:sz w:val="24"/>
          <w:szCs w:val="24"/>
        </w:rPr>
        <w:sectPr w:rsidR="00D1582C" w:rsidRPr="000E0FEA" w:rsidSect="006B2CD0">
          <w:headerReference w:type="default" r:id="rId25"/>
          <w:footerReference w:type="default" r:id="rId26"/>
          <w:pgSz w:w="12240" w:h="15840"/>
          <w:pgMar w:top="720" w:right="720" w:bottom="720" w:left="720" w:header="720" w:footer="720" w:gutter="0"/>
          <w:cols w:space="720"/>
          <w:docGrid w:linePitch="360"/>
        </w:sectPr>
      </w:pPr>
    </w:p>
    <w:p w14:paraId="6AE95187" w14:textId="77777777" w:rsidR="00E60A72" w:rsidRPr="000E0FEA" w:rsidRDefault="00E60A72" w:rsidP="00FA0E20">
      <w:pPr>
        <w:pStyle w:val="ListParagraph"/>
        <w:ind w:left="0"/>
        <w:rPr>
          <w:rFonts w:cstheme="minorHAnsi"/>
          <w:b/>
          <w:sz w:val="24"/>
          <w:szCs w:val="24"/>
          <w:u w:val="single"/>
        </w:rPr>
      </w:pPr>
    </w:p>
    <w:p w14:paraId="6AE95188" w14:textId="77777777" w:rsidR="00FA0E20" w:rsidRPr="000E0FEA" w:rsidRDefault="00FA0E20" w:rsidP="00FA0E20">
      <w:pPr>
        <w:pStyle w:val="ListParagraph"/>
        <w:ind w:left="0"/>
        <w:rPr>
          <w:rFonts w:cstheme="minorHAnsi"/>
          <w:b/>
          <w:sz w:val="24"/>
          <w:szCs w:val="24"/>
          <w:u w:val="single"/>
        </w:rPr>
      </w:pPr>
      <w:r w:rsidRPr="000E0FEA">
        <w:rPr>
          <w:rFonts w:cstheme="minorHAnsi"/>
          <w:b/>
          <w:sz w:val="24"/>
          <w:szCs w:val="24"/>
          <w:u w:val="single"/>
        </w:rPr>
        <w:t>PREREQUISITES:</w:t>
      </w:r>
    </w:p>
    <w:p w14:paraId="6AE95189" w14:textId="77777777" w:rsidR="006C1B95" w:rsidRPr="000E0FEA" w:rsidRDefault="006C1B95" w:rsidP="006C1B95">
      <w:pPr>
        <w:pStyle w:val="ListParagraph"/>
        <w:ind w:left="0"/>
        <w:rPr>
          <w:rFonts w:cstheme="minorHAnsi"/>
          <w:sz w:val="24"/>
          <w:szCs w:val="24"/>
        </w:rPr>
      </w:pPr>
    </w:p>
    <w:p w14:paraId="6AE9518A" w14:textId="77777777" w:rsidR="00EC22F0" w:rsidRPr="00EC22F0" w:rsidRDefault="00EC22F0" w:rsidP="00EC22F0">
      <w:pPr>
        <w:pStyle w:val="ListParagraph"/>
        <w:numPr>
          <w:ilvl w:val="0"/>
          <w:numId w:val="9"/>
        </w:numPr>
        <w:ind w:left="540" w:hanging="540"/>
        <w:rPr>
          <w:rFonts w:cstheme="minorHAnsi"/>
          <w:sz w:val="24"/>
          <w:szCs w:val="24"/>
        </w:rPr>
      </w:pPr>
      <w:r w:rsidRPr="00EC22F0">
        <w:rPr>
          <w:rFonts w:cstheme="minorHAnsi"/>
          <w:b/>
          <w:sz w:val="24"/>
          <w:szCs w:val="24"/>
        </w:rPr>
        <w:t>Buy American</w:t>
      </w:r>
      <w:r w:rsidRPr="00EC22F0">
        <w:rPr>
          <w:rFonts w:cstheme="minorHAnsi"/>
          <w:sz w:val="24"/>
          <w:szCs w:val="24"/>
        </w:rPr>
        <w:t xml:space="preserve"> – Any manufactured product whose unit purchase price is $5,000 or more, </w:t>
      </w:r>
      <w:r w:rsidR="00EB63EE">
        <w:rPr>
          <w:rFonts w:cstheme="minorHAnsi"/>
          <w:sz w:val="24"/>
          <w:szCs w:val="24"/>
        </w:rPr>
        <w:t>or</w:t>
      </w:r>
      <w:r w:rsidRPr="00EC22F0">
        <w:rPr>
          <w:rFonts w:cstheme="minorHAnsi"/>
          <w:sz w:val="24"/>
          <w:szCs w:val="24"/>
        </w:rPr>
        <w:t xml:space="preserve"> a motor vehicle, MUST be MADE IN AMERICA.</w:t>
      </w:r>
    </w:p>
    <w:p w14:paraId="6AE9518B" w14:textId="77777777" w:rsidR="00FA0E20" w:rsidRPr="00EC22F0" w:rsidRDefault="00FA0E20" w:rsidP="00FA0E20">
      <w:pPr>
        <w:pStyle w:val="ListParagraph"/>
        <w:rPr>
          <w:rFonts w:cstheme="minorHAnsi"/>
          <w:sz w:val="24"/>
          <w:szCs w:val="24"/>
        </w:rPr>
      </w:pPr>
    </w:p>
    <w:p w14:paraId="6AE9518C" w14:textId="77777777" w:rsidR="00FA0E20" w:rsidRPr="00EC22F0" w:rsidRDefault="00FA0E20" w:rsidP="00F24A10">
      <w:pPr>
        <w:pStyle w:val="ListParagraph"/>
        <w:numPr>
          <w:ilvl w:val="0"/>
          <w:numId w:val="5"/>
        </w:numPr>
        <w:ind w:left="540" w:hanging="540"/>
        <w:rPr>
          <w:rFonts w:cstheme="minorHAnsi"/>
          <w:sz w:val="24"/>
          <w:szCs w:val="24"/>
        </w:rPr>
      </w:pPr>
      <w:r w:rsidRPr="00EC22F0">
        <w:rPr>
          <w:rFonts w:cstheme="minorHAnsi"/>
          <w:b/>
          <w:sz w:val="24"/>
          <w:szCs w:val="24"/>
        </w:rPr>
        <w:t xml:space="preserve"> Equipment Costing more than $5,000 per item</w:t>
      </w:r>
      <w:r w:rsidRPr="00EC22F0">
        <w:rPr>
          <w:rFonts w:cstheme="minorHAnsi"/>
          <w:sz w:val="24"/>
          <w:szCs w:val="24"/>
        </w:rPr>
        <w:t xml:space="preserve"> – Any equipment purchased with subgrant funds costing over $5,000 must be approved by NHTSA.</w:t>
      </w:r>
      <w:r w:rsidR="00374A2F" w:rsidRPr="00EC22F0">
        <w:rPr>
          <w:rFonts w:cstheme="minorHAnsi"/>
          <w:sz w:val="24"/>
          <w:szCs w:val="24"/>
        </w:rPr>
        <w:t xml:space="preserve"> Be mindful if your estimated unit cost was less than $5,000</w:t>
      </w:r>
      <w:r w:rsidR="00297584" w:rsidRPr="00EC22F0">
        <w:rPr>
          <w:rFonts w:cstheme="minorHAnsi"/>
          <w:sz w:val="24"/>
          <w:szCs w:val="24"/>
        </w:rPr>
        <w:t>, at the time of award</w:t>
      </w:r>
      <w:r w:rsidR="00374A2F" w:rsidRPr="00EC22F0">
        <w:rPr>
          <w:rFonts w:cstheme="minorHAnsi"/>
          <w:sz w:val="24"/>
          <w:szCs w:val="24"/>
        </w:rPr>
        <w:t xml:space="preserve">; however, at time of purchase now exceeds $5,000, you will need to notify the Safety Office </w:t>
      </w:r>
      <w:r w:rsidR="00374A2F" w:rsidRPr="00EC22F0">
        <w:rPr>
          <w:rFonts w:cstheme="minorHAnsi"/>
          <w:b/>
          <w:color w:val="FF0000"/>
          <w:sz w:val="24"/>
          <w:szCs w:val="24"/>
        </w:rPr>
        <w:t>PRIOR</w:t>
      </w:r>
      <w:r w:rsidR="00374A2F" w:rsidRPr="00EC22F0">
        <w:rPr>
          <w:rFonts w:cstheme="minorHAnsi"/>
          <w:sz w:val="24"/>
          <w:szCs w:val="24"/>
        </w:rPr>
        <w:t xml:space="preserve"> to making the purchase, to allow time for this required approval.</w:t>
      </w:r>
    </w:p>
    <w:p w14:paraId="6AE9518D" w14:textId="77777777" w:rsidR="00FA0E20" w:rsidRPr="000E0FEA" w:rsidRDefault="00FA0E20" w:rsidP="00FA0E20">
      <w:pPr>
        <w:rPr>
          <w:rFonts w:cstheme="minorHAnsi"/>
          <w:b/>
          <w:sz w:val="24"/>
          <w:szCs w:val="24"/>
          <w:u w:val="single"/>
        </w:rPr>
      </w:pPr>
    </w:p>
    <w:p w14:paraId="6AE9518E" w14:textId="77777777" w:rsidR="00FA0E20" w:rsidRPr="000E0FEA" w:rsidRDefault="00FA0E20" w:rsidP="00FA0E20">
      <w:pPr>
        <w:rPr>
          <w:rFonts w:cstheme="minorHAnsi"/>
          <w:b/>
          <w:sz w:val="24"/>
          <w:szCs w:val="24"/>
          <w:u w:val="single"/>
        </w:rPr>
      </w:pPr>
      <w:r w:rsidRPr="000E0FEA">
        <w:rPr>
          <w:rFonts w:cstheme="minorHAnsi"/>
          <w:b/>
          <w:sz w:val="24"/>
          <w:szCs w:val="24"/>
          <w:u w:val="single"/>
        </w:rPr>
        <w:t>LEGAL LIMITATIONS:</w:t>
      </w:r>
    </w:p>
    <w:p w14:paraId="6AE9518F" w14:textId="77777777" w:rsidR="00FA0E20" w:rsidRPr="000E0FEA" w:rsidRDefault="00543E0C" w:rsidP="00F24A10">
      <w:pPr>
        <w:pStyle w:val="ListParagraph"/>
        <w:numPr>
          <w:ilvl w:val="0"/>
          <w:numId w:val="29"/>
        </w:numPr>
        <w:ind w:left="540" w:hanging="540"/>
        <w:rPr>
          <w:rFonts w:cstheme="minorHAnsi"/>
          <w:sz w:val="24"/>
          <w:szCs w:val="24"/>
        </w:rPr>
      </w:pPr>
      <w:r>
        <w:rPr>
          <w:rFonts w:cstheme="minorHAnsi"/>
          <w:b/>
          <w:bCs/>
          <w:sz w:val="24"/>
          <w:szCs w:val="24"/>
        </w:rPr>
        <w:t>Repossession of Equipment -</w:t>
      </w:r>
      <w:r w:rsidR="00312003" w:rsidRPr="000E0FEA">
        <w:rPr>
          <w:rFonts w:cstheme="minorHAnsi"/>
          <w:sz w:val="24"/>
          <w:szCs w:val="24"/>
        </w:rPr>
        <w:t xml:space="preserve"> Ownership of all equipment purchased with Federal highway safety funds </w:t>
      </w:r>
      <w:r w:rsidR="00312003" w:rsidRPr="00A57888">
        <w:rPr>
          <w:rFonts w:cstheme="minorHAnsi"/>
          <w:color w:val="000000" w:themeColor="text1"/>
          <w:sz w:val="24"/>
          <w:szCs w:val="24"/>
        </w:rPr>
        <w:t xml:space="preserve">rests with the </w:t>
      </w:r>
      <w:r w:rsidR="008E5260" w:rsidRPr="00A57888">
        <w:rPr>
          <w:rFonts w:cstheme="minorHAnsi"/>
          <w:color w:val="000000" w:themeColor="text1"/>
          <w:sz w:val="24"/>
          <w:szCs w:val="24"/>
        </w:rPr>
        <w:t>subrecipient</w:t>
      </w:r>
      <w:r w:rsidR="00312003" w:rsidRPr="00A57888">
        <w:rPr>
          <w:rFonts w:cstheme="minorHAnsi"/>
          <w:color w:val="000000" w:themeColor="text1"/>
          <w:sz w:val="24"/>
          <w:szCs w:val="24"/>
        </w:rPr>
        <w:t xml:space="preserve"> and its implementing agency; however, the USDOT maintains an interest in the equipment </w:t>
      </w:r>
      <w:r w:rsidR="00A34E66">
        <w:rPr>
          <w:rFonts w:cstheme="minorHAnsi"/>
          <w:color w:val="000000" w:themeColor="text1"/>
          <w:sz w:val="24"/>
          <w:szCs w:val="24"/>
        </w:rPr>
        <w:t>until the end of its’ useful life</w:t>
      </w:r>
      <w:r w:rsidR="00312003" w:rsidRPr="00A57888">
        <w:rPr>
          <w:rFonts w:cstheme="minorHAnsi"/>
          <w:color w:val="000000" w:themeColor="text1"/>
          <w:sz w:val="24"/>
          <w:szCs w:val="24"/>
        </w:rPr>
        <w:t xml:space="preserve">. </w:t>
      </w:r>
      <w:r w:rsidR="00312003" w:rsidRPr="00A57888">
        <w:rPr>
          <w:rFonts w:cstheme="minorHAnsi"/>
          <w:color w:val="000000" w:themeColor="text1"/>
          <w:sz w:val="24"/>
          <w:szCs w:val="24"/>
          <w:u w:val="single"/>
        </w:rPr>
        <w:t xml:space="preserve">Any equipment purchased with Federal highway safety funds that is not being used by the </w:t>
      </w:r>
      <w:r w:rsidR="008E5260" w:rsidRPr="00A57888">
        <w:rPr>
          <w:rFonts w:cstheme="minorHAnsi"/>
          <w:color w:val="000000" w:themeColor="text1"/>
          <w:sz w:val="24"/>
          <w:szCs w:val="24"/>
          <w:u w:val="single"/>
        </w:rPr>
        <w:t>subrecipient</w:t>
      </w:r>
      <w:r w:rsidR="00312003" w:rsidRPr="00A57888">
        <w:rPr>
          <w:rFonts w:cstheme="minorHAnsi"/>
          <w:color w:val="000000" w:themeColor="text1"/>
          <w:sz w:val="24"/>
          <w:szCs w:val="24"/>
          <w:u w:val="single"/>
        </w:rPr>
        <w:t xml:space="preserve"> or its implementing agency for the purposes described in the subgrant shall be repossessed by the State Safety Office, on behalf of the USDOT.</w:t>
      </w:r>
      <w:r w:rsidR="00312003" w:rsidRPr="00A57888">
        <w:rPr>
          <w:rFonts w:cstheme="minorHAnsi"/>
          <w:color w:val="000000" w:themeColor="text1"/>
          <w:sz w:val="24"/>
          <w:szCs w:val="24"/>
        </w:rPr>
        <w:t xml:space="preserve"> Items </w:t>
      </w:r>
      <w:r w:rsidR="00312003" w:rsidRPr="000E0FEA">
        <w:rPr>
          <w:rFonts w:cstheme="minorHAnsi"/>
          <w:sz w:val="24"/>
          <w:szCs w:val="24"/>
        </w:rPr>
        <w:t>that are repossessed shall be disbursed to agencies that agree to use the equipment</w:t>
      </w:r>
      <w:r w:rsidR="00312003" w:rsidRPr="000E0FEA">
        <w:rPr>
          <w:rFonts w:cstheme="minorHAnsi"/>
          <w:sz w:val="20"/>
          <w:szCs w:val="20"/>
        </w:rPr>
        <w:t xml:space="preserve"> </w:t>
      </w:r>
      <w:r w:rsidR="00312003" w:rsidRPr="00C02297">
        <w:rPr>
          <w:rFonts w:cstheme="minorHAnsi"/>
          <w:sz w:val="24"/>
          <w:szCs w:val="24"/>
        </w:rPr>
        <w:t>for</w:t>
      </w:r>
      <w:r w:rsidR="00312003" w:rsidRPr="000E0FEA">
        <w:rPr>
          <w:rFonts w:cstheme="minorHAnsi"/>
          <w:sz w:val="20"/>
          <w:szCs w:val="20"/>
        </w:rPr>
        <w:t xml:space="preserve"> </w:t>
      </w:r>
      <w:r w:rsidR="00312003" w:rsidRPr="000E0FEA">
        <w:rPr>
          <w:rFonts w:cstheme="minorHAnsi"/>
          <w:sz w:val="24"/>
          <w:szCs w:val="24"/>
        </w:rPr>
        <w:t>the activity described in th</w:t>
      </w:r>
      <w:r w:rsidR="001C058B">
        <w:rPr>
          <w:rFonts w:cstheme="minorHAnsi"/>
          <w:sz w:val="24"/>
          <w:szCs w:val="24"/>
        </w:rPr>
        <w:t>e</w:t>
      </w:r>
      <w:r w:rsidR="00312003" w:rsidRPr="000E0FEA">
        <w:rPr>
          <w:rFonts w:cstheme="minorHAnsi"/>
          <w:sz w:val="24"/>
          <w:szCs w:val="24"/>
        </w:rPr>
        <w:t xml:space="preserve"> subgrant.</w:t>
      </w:r>
    </w:p>
    <w:p w14:paraId="6AE95190" w14:textId="77777777" w:rsidR="00581EB6" w:rsidRPr="000E0FEA" w:rsidRDefault="00581EB6" w:rsidP="00F24A10">
      <w:pPr>
        <w:pStyle w:val="ListParagraph"/>
        <w:ind w:left="540" w:hanging="540"/>
        <w:rPr>
          <w:rFonts w:cstheme="minorHAnsi"/>
          <w:sz w:val="24"/>
          <w:szCs w:val="24"/>
        </w:rPr>
      </w:pPr>
    </w:p>
    <w:p w14:paraId="6AE95191" w14:textId="77777777" w:rsidR="00312003" w:rsidRPr="000E0FEA" w:rsidRDefault="00312003" w:rsidP="00F24A10">
      <w:pPr>
        <w:pStyle w:val="ListParagraph"/>
        <w:numPr>
          <w:ilvl w:val="0"/>
          <w:numId w:val="29"/>
        </w:numPr>
        <w:ind w:left="540" w:hanging="540"/>
        <w:rPr>
          <w:rFonts w:cstheme="minorHAnsi"/>
          <w:sz w:val="24"/>
          <w:szCs w:val="24"/>
        </w:rPr>
      </w:pPr>
      <w:r w:rsidRPr="000E0FEA">
        <w:rPr>
          <w:rFonts w:cstheme="minorHAnsi"/>
          <w:b/>
          <w:bCs/>
          <w:sz w:val="24"/>
          <w:szCs w:val="24"/>
        </w:rPr>
        <w:t xml:space="preserve">Disposition of </w:t>
      </w:r>
      <w:r w:rsidR="000F1E54">
        <w:rPr>
          <w:rFonts w:cstheme="minorHAnsi"/>
          <w:b/>
          <w:bCs/>
          <w:sz w:val="24"/>
          <w:szCs w:val="24"/>
        </w:rPr>
        <w:t>Subg</w:t>
      </w:r>
      <w:r w:rsidR="00543E0C">
        <w:rPr>
          <w:rFonts w:cstheme="minorHAnsi"/>
          <w:b/>
          <w:bCs/>
          <w:sz w:val="24"/>
          <w:szCs w:val="24"/>
        </w:rPr>
        <w:t>rant Purchased Equipment -</w:t>
      </w:r>
      <w:r w:rsidRPr="000E0FEA">
        <w:rPr>
          <w:rFonts w:cstheme="minorHAnsi"/>
          <w:sz w:val="24"/>
          <w:szCs w:val="24"/>
        </w:rPr>
        <w:t xml:space="preserve"> </w:t>
      </w:r>
      <w:r w:rsidR="00581EB6" w:rsidRPr="000E0FEA">
        <w:rPr>
          <w:rFonts w:cstheme="minorHAnsi"/>
          <w:sz w:val="24"/>
          <w:szCs w:val="24"/>
        </w:rPr>
        <w:t>E</w:t>
      </w:r>
      <w:r w:rsidRPr="000E0FEA">
        <w:rPr>
          <w:rFonts w:cstheme="minorHAnsi"/>
          <w:sz w:val="24"/>
          <w:szCs w:val="24"/>
        </w:rPr>
        <w:t>quipment purchased with a unit cost of over $5,000</w:t>
      </w:r>
      <w:r w:rsidR="00581EB6" w:rsidRPr="000E0FEA">
        <w:rPr>
          <w:rFonts w:cstheme="minorHAnsi"/>
          <w:sz w:val="24"/>
          <w:szCs w:val="24"/>
        </w:rPr>
        <w:t xml:space="preserve"> </w:t>
      </w:r>
      <w:r w:rsidR="00581EB6" w:rsidRPr="000E0FEA">
        <w:rPr>
          <w:rFonts w:cstheme="minorHAnsi"/>
          <w:b/>
          <w:color w:val="FF0000"/>
          <w:sz w:val="24"/>
          <w:szCs w:val="24"/>
        </w:rPr>
        <w:t>requires a written request for approval to</w:t>
      </w:r>
      <w:r w:rsidRPr="000E0FEA">
        <w:rPr>
          <w:rFonts w:cstheme="minorHAnsi"/>
          <w:b/>
          <w:color w:val="FF0000"/>
          <w:sz w:val="24"/>
          <w:szCs w:val="24"/>
        </w:rPr>
        <w:t xml:space="preserve"> dispos</w:t>
      </w:r>
      <w:r w:rsidR="00581EB6" w:rsidRPr="000E0FEA">
        <w:rPr>
          <w:rFonts w:cstheme="minorHAnsi"/>
          <w:b/>
          <w:color w:val="FF0000"/>
          <w:sz w:val="24"/>
          <w:szCs w:val="24"/>
        </w:rPr>
        <w:t>e</w:t>
      </w:r>
      <w:r w:rsidRPr="000E0FEA">
        <w:rPr>
          <w:rFonts w:cstheme="minorHAnsi"/>
          <w:sz w:val="24"/>
          <w:szCs w:val="24"/>
        </w:rPr>
        <w:t>.</w:t>
      </w:r>
    </w:p>
    <w:p w14:paraId="6AE95192" w14:textId="77777777" w:rsidR="00312003" w:rsidRPr="000E0FEA" w:rsidRDefault="00312003" w:rsidP="001559DD">
      <w:pPr>
        <w:pStyle w:val="ListParagraph"/>
        <w:numPr>
          <w:ilvl w:val="1"/>
          <w:numId w:val="5"/>
        </w:numPr>
        <w:rPr>
          <w:rFonts w:cstheme="minorHAnsi"/>
          <w:sz w:val="24"/>
          <w:szCs w:val="24"/>
        </w:rPr>
      </w:pPr>
      <w:r w:rsidRPr="000E0FEA">
        <w:rPr>
          <w:rFonts w:cstheme="minorHAnsi"/>
          <w:sz w:val="24"/>
          <w:szCs w:val="24"/>
        </w:rPr>
        <w:t xml:space="preserve">Equipment </w:t>
      </w:r>
      <w:r w:rsidRPr="000E0FEA">
        <w:rPr>
          <w:rFonts w:cstheme="minorHAnsi"/>
          <w:b/>
          <w:sz w:val="24"/>
          <w:szCs w:val="24"/>
        </w:rPr>
        <w:t>with a fair market value less than $5,000</w:t>
      </w:r>
      <w:r w:rsidRPr="000E0FEA">
        <w:rPr>
          <w:rFonts w:cstheme="minorHAnsi"/>
          <w:sz w:val="24"/>
          <w:szCs w:val="24"/>
        </w:rPr>
        <w:t xml:space="preserve"> must may be retained, sold or otherwise disposed of </w:t>
      </w:r>
      <w:r w:rsidR="001559DD" w:rsidRPr="000E0FEA">
        <w:rPr>
          <w:rFonts w:cstheme="minorHAnsi"/>
          <w:sz w:val="24"/>
          <w:szCs w:val="24"/>
        </w:rPr>
        <w:t>without further responsibility to FDOT beyond the initial approval.</w:t>
      </w:r>
    </w:p>
    <w:p w14:paraId="6AE95193" w14:textId="77777777" w:rsidR="001559DD" w:rsidRPr="000E0FEA" w:rsidRDefault="001559DD" w:rsidP="001559DD">
      <w:pPr>
        <w:pStyle w:val="ListParagraph"/>
        <w:numPr>
          <w:ilvl w:val="1"/>
          <w:numId w:val="5"/>
        </w:numPr>
        <w:rPr>
          <w:rFonts w:cstheme="minorHAnsi"/>
          <w:sz w:val="24"/>
          <w:szCs w:val="24"/>
        </w:rPr>
      </w:pPr>
      <w:r w:rsidRPr="000E0FEA">
        <w:rPr>
          <w:rFonts w:cstheme="minorHAnsi"/>
          <w:sz w:val="24"/>
          <w:szCs w:val="24"/>
        </w:rPr>
        <w:t xml:space="preserve">Equipment </w:t>
      </w:r>
      <w:r w:rsidRPr="000E0FEA">
        <w:rPr>
          <w:rFonts w:cstheme="minorHAnsi"/>
          <w:b/>
          <w:sz w:val="24"/>
          <w:szCs w:val="24"/>
        </w:rPr>
        <w:t>with a fair market value in excess of $5,000</w:t>
      </w:r>
      <w:r w:rsidRPr="000E0FEA">
        <w:rPr>
          <w:rFonts w:cstheme="minorHAnsi"/>
          <w:sz w:val="24"/>
          <w:szCs w:val="24"/>
        </w:rPr>
        <w:t xml:space="preserve"> is still an invested property of FDOT; therefore, FDOT has the right to recoup an amount proportionate to its share of the original investment.</w:t>
      </w:r>
    </w:p>
    <w:p w14:paraId="6AE95194" w14:textId="77777777" w:rsidR="001559DD" w:rsidRPr="000E0FEA" w:rsidRDefault="001559DD">
      <w:pPr>
        <w:rPr>
          <w:rFonts w:cstheme="minorHAnsi"/>
          <w:b/>
          <w:sz w:val="24"/>
          <w:szCs w:val="24"/>
          <w:u w:val="single"/>
        </w:rPr>
      </w:pPr>
      <w:r w:rsidRPr="000E0FEA">
        <w:rPr>
          <w:rFonts w:cstheme="minorHAnsi"/>
          <w:b/>
          <w:sz w:val="24"/>
          <w:szCs w:val="24"/>
          <w:u w:val="single"/>
        </w:rPr>
        <w:br w:type="page"/>
      </w:r>
    </w:p>
    <w:p w14:paraId="6AE95195" w14:textId="77777777" w:rsidR="00FA0E20" w:rsidRPr="000E0FEA" w:rsidRDefault="00FA0E20" w:rsidP="00FA0E20">
      <w:pPr>
        <w:rPr>
          <w:rFonts w:cstheme="minorHAnsi"/>
          <w:b/>
          <w:sz w:val="24"/>
          <w:szCs w:val="24"/>
          <w:u w:val="single"/>
        </w:rPr>
      </w:pPr>
    </w:p>
    <w:p w14:paraId="6AE95196" w14:textId="77777777" w:rsidR="00FA0E20" w:rsidRPr="000E0FEA" w:rsidRDefault="00FA0E20" w:rsidP="00FA0E20">
      <w:pPr>
        <w:rPr>
          <w:rFonts w:cstheme="minorHAnsi"/>
          <w:b/>
          <w:sz w:val="24"/>
          <w:szCs w:val="24"/>
          <w:u w:val="single"/>
        </w:rPr>
      </w:pPr>
      <w:r w:rsidRPr="000E0FEA">
        <w:rPr>
          <w:rFonts w:cstheme="minorHAnsi"/>
          <w:b/>
          <w:sz w:val="24"/>
          <w:szCs w:val="24"/>
          <w:u w:val="single"/>
        </w:rPr>
        <w:t>REIMBURSEMENT REQUIREMENTS:</w:t>
      </w:r>
    </w:p>
    <w:p w14:paraId="6AE95197" w14:textId="77777777" w:rsidR="006C1B95" w:rsidRPr="000E0FEA" w:rsidRDefault="006C1B95" w:rsidP="00FA0E20">
      <w:pPr>
        <w:pStyle w:val="ListParagraph"/>
        <w:rPr>
          <w:rFonts w:cstheme="minorHAnsi"/>
          <w:sz w:val="24"/>
          <w:szCs w:val="24"/>
        </w:rPr>
      </w:pPr>
    </w:p>
    <w:p w14:paraId="6AE95198" w14:textId="77777777" w:rsidR="006C1B95" w:rsidRPr="000E0FEA" w:rsidRDefault="00FA0E20" w:rsidP="00F24A10">
      <w:pPr>
        <w:pStyle w:val="ListParagraph"/>
        <w:numPr>
          <w:ilvl w:val="0"/>
          <w:numId w:val="23"/>
        </w:numPr>
        <w:ind w:left="540" w:hanging="540"/>
        <w:rPr>
          <w:rFonts w:cstheme="minorHAnsi"/>
          <w:sz w:val="24"/>
          <w:szCs w:val="24"/>
        </w:rPr>
      </w:pPr>
      <w:r w:rsidRPr="000E0FEA">
        <w:rPr>
          <w:rFonts w:cstheme="minorHAnsi"/>
          <w:b/>
          <w:sz w:val="24"/>
          <w:szCs w:val="24"/>
          <w:u w:val="single"/>
        </w:rPr>
        <w:t>All requests for reimbursement</w:t>
      </w:r>
      <w:r w:rsidR="006C1B95" w:rsidRPr="000E0FEA">
        <w:rPr>
          <w:rFonts w:cstheme="minorHAnsi"/>
          <w:b/>
          <w:sz w:val="24"/>
          <w:szCs w:val="24"/>
          <w:u w:val="single"/>
        </w:rPr>
        <w:t xml:space="preserve"> of OCO items having a unit cost of $5,000</w:t>
      </w:r>
      <w:r w:rsidR="006C1B95" w:rsidRPr="000E0FEA">
        <w:rPr>
          <w:rFonts w:cstheme="minorHAnsi"/>
          <w:sz w:val="24"/>
          <w:szCs w:val="24"/>
        </w:rPr>
        <w:t xml:space="preserve"> or more and a useful life of </w:t>
      </w:r>
      <w:r w:rsidR="006C1B95" w:rsidRPr="000E0FEA">
        <w:rPr>
          <w:rFonts w:cstheme="minorHAnsi"/>
          <w:color w:val="FF0000"/>
          <w:sz w:val="24"/>
          <w:szCs w:val="24"/>
          <w:u w:val="single"/>
        </w:rPr>
        <w:t>one year</w:t>
      </w:r>
      <w:r w:rsidRPr="000E0FEA">
        <w:rPr>
          <w:rFonts w:cstheme="minorHAnsi"/>
          <w:sz w:val="24"/>
          <w:szCs w:val="24"/>
        </w:rPr>
        <w:t xml:space="preserve"> </w:t>
      </w:r>
      <w:r w:rsidR="006C1B95" w:rsidRPr="000E0FEA">
        <w:rPr>
          <w:rFonts w:cstheme="minorHAnsi"/>
          <w:sz w:val="24"/>
          <w:szCs w:val="24"/>
        </w:rPr>
        <w:t>or more shall be accompanied by a Non-Expendable Property Accountability Record (FDOT Form No. 500-065-09)</w:t>
      </w:r>
    </w:p>
    <w:p w14:paraId="6AE95199" w14:textId="77777777" w:rsidR="006C1B95" w:rsidRPr="000E0FEA" w:rsidRDefault="006C1B95" w:rsidP="006C1B95">
      <w:pPr>
        <w:pStyle w:val="ListParagraph"/>
        <w:ind w:left="0"/>
        <w:rPr>
          <w:rFonts w:cstheme="minorHAnsi"/>
          <w:sz w:val="24"/>
          <w:szCs w:val="24"/>
        </w:rPr>
      </w:pPr>
    </w:p>
    <w:p w14:paraId="6AE9519A" w14:textId="77777777" w:rsidR="00886005" w:rsidRPr="000E0FEA" w:rsidRDefault="00FA0E20" w:rsidP="00FA0E20">
      <w:pPr>
        <w:pStyle w:val="ListParagraph"/>
        <w:ind w:left="0" w:firstLine="720"/>
        <w:rPr>
          <w:rFonts w:cstheme="minorHAnsi"/>
          <w:b/>
          <w:color w:val="FF0000"/>
          <w:sz w:val="24"/>
          <w:szCs w:val="24"/>
          <w:u w:val="single"/>
        </w:rPr>
        <w:sectPr w:rsidR="00886005" w:rsidRPr="000E0FEA" w:rsidSect="006B2CD0">
          <w:headerReference w:type="default" r:id="rId27"/>
          <w:footerReference w:type="default" r:id="rId28"/>
          <w:pgSz w:w="12240" w:h="15840"/>
          <w:pgMar w:top="720" w:right="720" w:bottom="720" w:left="720" w:header="720" w:footer="720" w:gutter="0"/>
          <w:cols w:space="720"/>
          <w:docGrid w:linePitch="360"/>
        </w:sectPr>
      </w:pPr>
      <w:r w:rsidRPr="000E0FEA">
        <w:rPr>
          <w:rFonts w:cstheme="minorHAnsi"/>
          <w:b/>
          <w:color w:val="FF0000"/>
          <w:sz w:val="24"/>
          <w:szCs w:val="24"/>
          <w:u w:val="single"/>
        </w:rPr>
        <w:t>Reimbursement of cost for these items will not be process</w:t>
      </w:r>
      <w:r w:rsidR="00543E0C">
        <w:rPr>
          <w:rFonts w:cstheme="minorHAnsi"/>
          <w:b/>
          <w:color w:val="FF0000"/>
          <w:sz w:val="24"/>
          <w:szCs w:val="24"/>
          <w:u w:val="single"/>
        </w:rPr>
        <w:t>ed</w:t>
      </w:r>
      <w:r w:rsidRPr="000E0FEA">
        <w:rPr>
          <w:rFonts w:cstheme="minorHAnsi"/>
          <w:b/>
          <w:color w:val="FF0000"/>
          <w:sz w:val="24"/>
          <w:szCs w:val="24"/>
          <w:u w:val="single"/>
        </w:rPr>
        <w:t xml:space="preserve"> without </w:t>
      </w:r>
      <w:r w:rsidR="006C1B95" w:rsidRPr="000E0FEA">
        <w:rPr>
          <w:rFonts w:cstheme="minorHAnsi"/>
          <w:b/>
          <w:color w:val="FF0000"/>
          <w:sz w:val="24"/>
          <w:szCs w:val="24"/>
          <w:u w:val="single"/>
        </w:rPr>
        <w:t>receipt of this form.</w:t>
      </w:r>
    </w:p>
    <w:p w14:paraId="6AE9519B" w14:textId="77777777" w:rsidR="006C1B95" w:rsidRPr="000E0FEA" w:rsidRDefault="006C1B95" w:rsidP="00FA0E20">
      <w:pPr>
        <w:pStyle w:val="ListParagraph"/>
        <w:ind w:left="0" w:firstLine="720"/>
        <w:rPr>
          <w:rFonts w:cstheme="minorHAnsi"/>
          <w:b/>
          <w:color w:val="FF0000"/>
          <w:sz w:val="24"/>
          <w:szCs w:val="24"/>
          <w:u w:val="single"/>
        </w:rPr>
      </w:pPr>
    </w:p>
    <w:p w14:paraId="6AE9519C" w14:textId="77777777" w:rsidR="00886005" w:rsidRPr="000E0FEA" w:rsidRDefault="00886005" w:rsidP="009557FE">
      <w:pPr>
        <w:rPr>
          <w:rFonts w:cstheme="minorHAnsi"/>
          <w:sz w:val="144"/>
          <w:szCs w:val="144"/>
          <w:u w:val="single"/>
        </w:rPr>
      </w:pPr>
    </w:p>
    <w:p w14:paraId="6AE9519D" w14:textId="77777777" w:rsidR="00886005" w:rsidRPr="000E0FEA" w:rsidRDefault="00886005" w:rsidP="009557FE">
      <w:pPr>
        <w:rPr>
          <w:rFonts w:cstheme="minorHAnsi"/>
          <w:sz w:val="144"/>
          <w:szCs w:val="144"/>
          <w:u w:val="single"/>
        </w:rPr>
      </w:pPr>
    </w:p>
    <w:p w14:paraId="6AE9519E" w14:textId="77777777" w:rsidR="00886005" w:rsidRPr="00B362C7" w:rsidRDefault="00886005" w:rsidP="00886005">
      <w:pPr>
        <w:jc w:val="center"/>
        <w:rPr>
          <w:rFonts w:ascii="Arial" w:hAnsi="Arial" w:cs="Arial"/>
          <w:sz w:val="144"/>
          <w:szCs w:val="144"/>
          <w:u w:val="single"/>
        </w:rPr>
        <w:sectPr w:rsidR="00886005" w:rsidRPr="00B362C7" w:rsidSect="006B2CD0">
          <w:headerReference w:type="default" r:id="rId29"/>
          <w:footerReference w:type="default" r:id="rId30"/>
          <w:pgSz w:w="12240" w:h="15840"/>
          <w:pgMar w:top="720" w:right="720" w:bottom="720" w:left="720" w:header="720" w:footer="720" w:gutter="0"/>
          <w:cols w:space="720"/>
          <w:docGrid w:linePitch="360"/>
        </w:sectPr>
      </w:pPr>
      <w:r w:rsidRPr="00B362C7">
        <w:rPr>
          <w:rFonts w:ascii="Arial" w:hAnsi="Arial" w:cs="Arial"/>
          <w:sz w:val="144"/>
          <w:szCs w:val="144"/>
          <w:u w:val="single"/>
        </w:rPr>
        <w:t>APPENDIX</w:t>
      </w:r>
    </w:p>
    <w:p w14:paraId="6AE9519F" w14:textId="77777777" w:rsidR="00C844BD" w:rsidRPr="000E0FEA" w:rsidRDefault="001C058B" w:rsidP="00C844BD">
      <w:pPr>
        <w:rPr>
          <w:rFonts w:cstheme="minorHAnsi"/>
        </w:rPr>
      </w:pPr>
      <w:r>
        <w:rPr>
          <w:noProof/>
        </w:rPr>
        <w:lastRenderedPageBreak/>
        <w:drawing>
          <wp:inline distT="0" distB="0" distL="0" distR="0" wp14:anchorId="6AE95246" wp14:editId="6AE95247">
            <wp:extent cx="4140200" cy="6172009"/>
            <wp:effectExtent l="19050" t="19050" r="12700" b="196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172586" cy="6220288"/>
                    </a:xfrm>
                    <a:prstGeom prst="rect">
                      <a:avLst/>
                    </a:prstGeom>
                    <a:ln>
                      <a:solidFill>
                        <a:schemeClr val="accent1"/>
                      </a:solidFill>
                    </a:ln>
                  </pic:spPr>
                </pic:pic>
              </a:graphicData>
            </a:graphic>
          </wp:inline>
        </w:drawing>
      </w:r>
    </w:p>
    <w:p w14:paraId="6AE951A0" w14:textId="77777777" w:rsidR="00C844BD" w:rsidRPr="00E96DD0" w:rsidRDefault="00C844BD" w:rsidP="002D0733">
      <w:pPr>
        <w:spacing w:after="0"/>
        <w:rPr>
          <w:rFonts w:cstheme="minorHAnsi"/>
          <w:sz w:val="19"/>
          <w:szCs w:val="19"/>
        </w:rPr>
      </w:pPr>
      <w:r w:rsidRPr="00E96DD0">
        <w:rPr>
          <w:rFonts w:cstheme="minorHAnsi"/>
          <w:b/>
          <w:sz w:val="19"/>
          <w:szCs w:val="19"/>
        </w:rPr>
        <w:t>Date:</w:t>
      </w:r>
      <w:r w:rsidRPr="00E96DD0">
        <w:rPr>
          <w:rFonts w:cstheme="minorHAnsi"/>
          <w:sz w:val="19"/>
          <w:szCs w:val="19"/>
        </w:rPr>
        <w:t xml:space="preserve"> The date the form is being completed</w:t>
      </w:r>
    </w:p>
    <w:p w14:paraId="6AE951A1" w14:textId="77777777" w:rsidR="002D0733" w:rsidRPr="00E96DD0" w:rsidRDefault="002D0733" w:rsidP="002D0733">
      <w:pPr>
        <w:spacing w:after="0"/>
        <w:rPr>
          <w:rFonts w:cstheme="minorHAnsi"/>
          <w:b/>
          <w:sz w:val="8"/>
          <w:szCs w:val="8"/>
        </w:rPr>
      </w:pPr>
    </w:p>
    <w:p w14:paraId="6AE951A2" w14:textId="77777777" w:rsidR="00C844BD" w:rsidRPr="00E96DD0" w:rsidRDefault="00C844BD" w:rsidP="002D0733">
      <w:pPr>
        <w:spacing w:after="0"/>
        <w:rPr>
          <w:rFonts w:cstheme="minorHAnsi"/>
          <w:sz w:val="19"/>
          <w:szCs w:val="19"/>
        </w:rPr>
      </w:pPr>
      <w:r w:rsidRPr="00E96DD0">
        <w:rPr>
          <w:rFonts w:cstheme="minorHAnsi"/>
          <w:b/>
          <w:sz w:val="19"/>
          <w:szCs w:val="19"/>
        </w:rPr>
        <w:t>Claim Number:</w:t>
      </w:r>
      <w:r w:rsidRPr="00E96DD0">
        <w:rPr>
          <w:rFonts w:cstheme="minorHAnsi"/>
          <w:sz w:val="19"/>
          <w:szCs w:val="19"/>
        </w:rPr>
        <w:t xml:space="preserve"> The </w:t>
      </w:r>
      <w:r w:rsidR="00EB63EE" w:rsidRPr="00E96DD0">
        <w:rPr>
          <w:rFonts w:cstheme="minorHAnsi"/>
          <w:sz w:val="19"/>
          <w:szCs w:val="19"/>
        </w:rPr>
        <w:t xml:space="preserve">FDOT </w:t>
      </w:r>
      <w:r w:rsidRPr="00E96DD0">
        <w:rPr>
          <w:rFonts w:cstheme="minorHAnsi"/>
          <w:sz w:val="19"/>
          <w:szCs w:val="19"/>
        </w:rPr>
        <w:t>contract number following a sequential numbering beginning with 001. (Example:</w:t>
      </w:r>
      <w:r w:rsidR="00543E0C" w:rsidRPr="00E96DD0">
        <w:rPr>
          <w:rFonts w:cstheme="minorHAnsi"/>
          <w:sz w:val="19"/>
          <w:szCs w:val="19"/>
        </w:rPr>
        <w:t xml:space="preserve"> Contract number</w:t>
      </w:r>
      <w:r w:rsidRPr="00E96DD0">
        <w:rPr>
          <w:rFonts w:cstheme="minorHAnsi"/>
          <w:sz w:val="19"/>
          <w:szCs w:val="19"/>
        </w:rPr>
        <w:t xml:space="preserve"> APH30; claim</w:t>
      </w:r>
      <w:r w:rsidR="002B22EF" w:rsidRPr="00E96DD0">
        <w:rPr>
          <w:rFonts w:cstheme="minorHAnsi"/>
          <w:sz w:val="19"/>
          <w:szCs w:val="19"/>
        </w:rPr>
        <w:t xml:space="preserve"> 1</w:t>
      </w:r>
      <w:r w:rsidR="00543E0C" w:rsidRPr="00E96DD0">
        <w:rPr>
          <w:rFonts w:cstheme="minorHAnsi"/>
          <w:sz w:val="19"/>
          <w:szCs w:val="19"/>
        </w:rPr>
        <w:t xml:space="preserve"> would be APH30001 and claim 1</w:t>
      </w:r>
      <w:r w:rsidR="002B22EF" w:rsidRPr="00E96DD0">
        <w:rPr>
          <w:rFonts w:cstheme="minorHAnsi"/>
          <w:sz w:val="19"/>
          <w:szCs w:val="19"/>
        </w:rPr>
        <w:t>5</w:t>
      </w:r>
      <w:r w:rsidRPr="00E96DD0">
        <w:rPr>
          <w:rFonts w:cstheme="minorHAnsi"/>
          <w:sz w:val="19"/>
          <w:szCs w:val="19"/>
        </w:rPr>
        <w:t xml:space="preserve"> would be APH300</w:t>
      </w:r>
      <w:r w:rsidR="002B22EF" w:rsidRPr="00E96DD0">
        <w:rPr>
          <w:rFonts w:cstheme="minorHAnsi"/>
          <w:sz w:val="19"/>
          <w:szCs w:val="19"/>
        </w:rPr>
        <w:t>15</w:t>
      </w:r>
      <w:r w:rsidRPr="00E96DD0">
        <w:rPr>
          <w:rFonts w:cstheme="minorHAnsi"/>
          <w:sz w:val="19"/>
          <w:szCs w:val="19"/>
        </w:rPr>
        <w:t>)</w:t>
      </w:r>
    </w:p>
    <w:p w14:paraId="6AE951A3" w14:textId="77777777" w:rsidR="002D0733" w:rsidRPr="00E96DD0" w:rsidRDefault="002D0733" w:rsidP="002D0733">
      <w:pPr>
        <w:spacing w:after="0"/>
        <w:rPr>
          <w:rFonts w:cstheme="minorHAnsi"/>
          <w:b/>
          <w:sz w:val="8"/>
          <w:szCs w:val="8"/>
        </w:rPr>
      </w:pPr>
    </w:p>
    <w:p w14:paraId="6AE951A4" w14:textId="77777777" w:rsidR="00C844BD" w:rsidRPr="00E96DD0" w:rsidRDefault="00C844BD" w:rsidP="002D0733">
      <w:pPr>
        <w:spacing w:after="0"/>
        <w:rPr>
          <w:rFonts w:cstheme="minorHAnsi"/>
          <w:sz w:val="19"/>
          <w:szCs w:val="19"/>
        </w:rPr>
      </w:pPr>
      <w:r w:rsidRPr="00E96DD0">
        <w:rPr>
          <w:rFonts w:cstheme="minorHAnsi"/>
          <w:b/>
          <w:sz w:val="19"/>
          <w:szCs w:val="19"/>
        </w:rPr>
        <w:t>Partial/Final:</w:t>
      </w:r>
      <w:r w:rsidRPr="00E96DD0">
        <w:rPr>
          <w:rFonts w:cstheme="minorHAnsi"/>
          <w:sz w:val="19"/>
          <w:szCs w:val="19"/>
        </w:rPr>
        <w:t xml:space="preserve"> All claims are partial except for the final claim, which is explicitly marked as final. </w:t>
      </w:r>
    </w:p>
    <w:p w14:paraId="6AE951A5" w14:textId="77777777" w:rsidR="002D0733" w:rsidRPr="00E96DD0" w:rsidRDefault="002D0733" w:rsidP="002D0733">
      <w:pPr>
        <w:spacing w:after="0"/>
        <w:rPr>
          <w:rFonts w:cstheme="minorHAnsi"/>
          <w:b/>
          <w:sz w:val="8"/>
          <w:szCs w:val="8"/>
        </w:rPr>
      </w:pPr>
    </w:p>
    <w:p w14:paraId="6AE951A6" w14:textId="77777777" w:rsidR="00C844BD" w:rsidRPr="00E96DD0" w:rsidRDefault="00B83B15" w:rsidP="002D0733">
      <w:pPr>
        <w:spacing w:after="0"/>
        <w:rPr>
          <w:rFonts w:cstheme="minorHAnsi"/>
          <w:sz w:val="18"/>
          <w:szCs w:val="18"/>
        </w:rPr>
      </w:pPr>
      <w:r w:rsidRPr="00E96DD0">
        <w:rPr>
          <w:rFonts w:cstheme="minorHAnsi"/>
          <w:b/>
          <w:sz w:val="18"/>
          <w:szCs w:val="18"/>
        </w:rPr>
        <w:t>Subrecipient Agency</w:t>
      </w:r>
      <w:r w:rsidR="00C844BD" w:rsidRPr="00E96DD0">
        <w:rPr>
          <w:rFonts w:cstheme="minorHAnsi"/>
          <w:b/>
          <w:sz w:val="18"/>
          <w:szCs w:val="18"/>
        </w:rPr>
        <w:t xml:space="preserve">: </w:t>
      </w:r>
      <w:r w:rsidR="00C844BD" w:rsidRPr="00E96DD0">
        <w:rPr>
          <w:rFonts w:cstheme="minorHAnsi"/>
          <w:sz w:val="18"/>
          <w:szCs w:val="18"/>
        </w:rPr>
        <w:t>The name and address of the Applicant Agency on the Subgrant Agreement</w:t>
      </w:r>
    </w:p>
    <w:p w14:paraId="6AE951A7" w14:textId="77777777" w:rsidR="002D0733" w:rsidRPr="00E96DD0" w:rsidRDefault="002D0733" w:rsidP="002D0733">
      <w:pPr>
        <w:spacing w:after="0"/>
        <w:rPr>
          <w:rFonts w:cstheme="minorHAnsi"/>
          <w:b/>
          <w:sz w:val="8"/>
          <w:szCs w:val="8"/>
        </w:rPr>
      </w:pPr>
    </w:p>
    <w:p w14:paraId="6AE951A8" w14:textId="77777777" w:rsidR="00C844BD" w:rsidRPr="00E96DD0" w:rsidRDefault="00B83B15" w:rsidP="002D0733">
      <w:pPr>
        <w:spacing w:after="0"/>
        <w:rPr>
          <w:rFonts w:cstheme="minorHAnsi"/>
          <w:sz w:val="19"/>
          <w:szCs w:val="19"/>
        </w:rPr>
      </w:pPr>
      <w:r w:rsidRPr="00E96DD0">
        <w:rPr>
          <w:rFonts w:cstheme="minorHAnsi"/>
          <w:b/>
          <w:sz w:val="19"/>
          <w:szCs w:val="19"/>
        </w:rPr>
        <w:t>Payment Remittance Address</w:t>
      </w:r>
      <w:r w:rsidR="00C844BD" w:rsidRPr="00E96DD0">
        <w:rPr>
          <w:rFonts w:cstheme="minorHAnsi"/>
          <w:b/>
          <w:sz w:val="19"/>
          <w:szCs w:val="19"/>
        </w:rPr>
        <w:t>:</w:t>
      </w:r>
      <w:r w:rsidR="00C844BD" w:rsidRPr="00E96DD0">
        <w:rPr>
          <w:rFonts w:cstheme="minorHAnsi"/>
          <w:sz w:val="19"/>
          <w:szCs w:val="19"/>
        </w:rPr>
        <w:t xml:space="preserve"> The </w:t>
      </w:r>
      <w:r w:rsidRPr="00E96DD0">
        <w:rPr>
          <w:rFonts w:cstheme="minorHAnsi"/>
          <w:sz w:val="19"/>
          <w:szCs w:val="19"/>
        </w:rPr>
        <w:t xml:space="preserve">address as stated in Part 11 of form </w:t>
      </w:r>
      <w:r w:rsidR="00B65D72" w:rsidRPr="00E96DD0">
        <w:rPr>
          <w:rFonts w:cstheme="minorHAnsi"/>
          <w:sz w:val="19"/>
          <w:szCs w:val="19"/>
        </w:rPr>
        <w:t>(</w:t>
      </w:r>
      <w:r w:rsidRPr="00E96DD0">
        <w:rPr>
          <w:rFonts w:cstheme="minorHAnsi"/>
          <w:sz w:val="19"/>
          <w:szCs w:val="19"/>
        </w:rPr>
        <w:t>500-065-01</w:t>
      </w:r>
      <w:r w:rsidR="00B65D72" w:rsidRPr="00E96DD0">
        <w:rPr>
          <w:rFonts w:cstheme="minorHAnsi"/>
          <w:sz w:val="19"/>
          <w:szCs w:val="19"/>
        </w:rPr>
        <w:t>).</w:t>
      </w:r>
    </w:p>
    <w:p w14:paraId="6AE951A9" w14:textId="77777777" w:rsidR="00EB63EE" w:rsidRPr="00E96DD0" w:rsidRDefault="00EB63EE" w:rsidP="002D0733">
      <w:pPr>
        <w:spacing w:after="0"/>
        <w:rPr>
          <w:rFonts w:cstheme="minorHAnsi"/>
          <w:b/>
          <w:sz w:val="8"/>
          <w:szCs w:val="8"/>
        </w:rPr>
      </w:pPr>
    </w:p>
    <w:p w14:paraId="6AE951AA" w14:textId="77777777" w:rsidR="00A57888" w:rsidRPr="00E96DD0" w:rsidRDefault="00A57888" w:rsidP="002D0733">
      <w:pPr>
        <w:spacing w:after="0"/>
        <w:rPr>
          <w:rFonts w:cstheme="minorHAnsi"/>
          <w:sz w:val="19"/>
          <w:szCs w:val="19"/>
        </w:rPr>
      </w:pPr>
      <w:r w:rsidRPr="00E96DD0">
        <w:rPr>
          <w:rFonts w:cstheme="minorHAnsi"/>
          <w:b/>
          <w:sz w:val="19"/>
          <w:szCs w:val="19"/>
        </w:rPr>
        <w:t xml:space="preserve">Implementing Agency: </w:t>
      </w:r>
      <w:r w:rsidRPr="00E96DD0">
        <w:rPr>
          <w:rFonts w:cstheme="minorHAnsi"/>
          <w:sz w:val="19"/>
          <w:szCs w:val="19"/>
        </w:rPr>
        <w:t xml:space="preserve">The name of the Implementing Agency as </w:t>
      </w:r>
      <w:r w:rsidR="002D0733" w:rsidRPr="00E96DD0">
        <w:rPr>
          <w:rFonts w:cstheme="minorHAnsi"/>
          <w:sz w:val="19"/>
          <w:szCs w:val="19"/>
        </w:rPr>
        <w:t xml:space="preserve">stated on Part 4 of form </w:t>
      </w:r>
      <w:r w:rsidR="00B65D72" w:rsidRPr="00E96DD0">
        <w:rPr>
          <w:rFonts w:cstheme="minorHAnsi"/>
          <w:sz w:val="19"/>
          <w:szCs w:val="19"/>
        </w:rPr>
        <w:t>(</w:t>
      </w:r>
      <w:r w:rsidR="002D0733" w:rsidRPr="00E96DD0">
        <w:rPr>
          <w:rFonts w:cstheme="minorHAnsi"/>
          <w:sz w:val="19"/>
          <w:szCs w:val="19"/>
        </w:rPr>
        <w:t>500-065-01</w:t>
      </w:r>
      <w:r w:rsidR="00B65D72" w:rsidRPr="00E96DD0">
        <w:rPr>
          <w:rFonts w:cstheme="minorHAnsi"/>
          <w:sz w:val="19"/>
          <w:szCs w:val="19"/>
        </w:rPr>
        <w:t>).</w:t>
      </w:r>
      <w:r w:rsidR="002D0733" w:rsidRPr="00E96DD0">
        <w:rPr>
          <w:rFonts w:cstheme="minorHAnsi"/>
          <w:sz w:val="19"/>
          <w:szCs w:val="19"/>
        </w:rPr>
        <w:t xml:space="preserve"> </w:t>
      </w:r>
    </w:p>
    <w:p w14:paraId="6AE951AB" w14:textId="77777777" w:rsidR="00E96DD0" w:rsidRPr="00E96DD0" w:rsidRDefault="00E96DD0" w:rsidP="002D0733">
      <w:pPr>
        <w:spacing w:after="0"/>
        <w:rPr>
          <w:rFonts w:cstheme="minorHAnsi"/>
          <w:sz w:val="8"/>
          <w:szCs w:val="8"/>
        </w:rPr>
      </w:pPr>
    </w:p>
    <w:p w14:paraId="6AE951AC" w14:textId="77777777" w:rsidR="00E96DD0" w:rsidRPr="00E96DD0" w:rsidRDefault="00E96DD0" w:rsidP="002D0733">
      <w:pPr>
        <w:spacing w:after="0"/>
        <w:rPr>
          <w:rFonts w:cstheme="minorHAnsi"/>
          <w:sz w:val="19"/>
          <w:szCs w:val="19"/>
        </w:rPr>
      </w:pPr>
      <w:r w:rsidRPr="00E96DD0">
        <w:rPr>
          <w:rFonts w:cstheme="minorHAnsi"/>
          <w:b/>
          <w:sz w:val="19"/>
          <w:szCs w:val="19"/>
        </w:rPr>
        <w:t>Project Titl</w:t>
      </w:r>
      <w:r w:rsidRPr="00E96DD0">
        <w:rPr>
          <w:rFonts w:cstheme="minorHAnsi"/>
          <w:sz w:val="19"/>
          <w:szCs w:val="19"/>
        </w:rPr>
        <w:t>e: The project title indicated on the top of form (500-065-01)</w:t>
      </w:r>
    </w:p>
    <w:p w14:paraId="6AE951AD" w14:textId="77777777" w:rsidR="002D0733" w:rsidRPr="00E96DD0" w:rsidRDefault="002D0733" w:rsidP="002D0733">
      <w:pPr>
        <w:spacing w:after="0"/>
        <w:rPr>
          <w:rFonts w:cstheme="minorHAnsi"/>
          <w:b/>
          <w:sz w:val="8"/>
          <w:szCs w:val="8"/>
        </w:rPr>
      </w:pPr>
    </w:p>
    <w:p w14:paraId="6AE951AE" w14:textId="77777777" w:rsidR="00C844BD" w:rsidRPr="00E96DD0" w:rsidRDefault="00C844BD" w:rsidP="002D0733">
      <w:pPr>
        <w:spacing w:after="0"/>
        <w:rPr>
          <w:rFonts w:cstheme="minorHAnsi"/>
          <w:sz w:val="19"/>
          <w:szCs w:val="19"/>
        </w:rPr>
      </w:pPr>
      <w:r w:rsidRPr="00E96DD0">
        <w:rPr>
          <w:rFonts w:cstheme="minorHAnsi"/>
          <w:b/>
          <w:sz w:val="19"/>
          <w:szCs w:val="19"/>
        </w:rPr>
        <w:t>Project Number:</w:t>
      </w:r>
      <w:r w:rsidR="002D0733" w:rsidRPr="00E96DD0">
        <w:rPr>
          <w:rFonts w:cstheme="minorHAnsi"/>
          <w:sz w:val="19"/>
          <w:szCs w:val="19"/>
        </w:rPr>
        <w:t xml:space="preserve"> The project number indicated on the top of form </w:t>
      </w:r>
      <w:r w:rsidR="00B65D72" w:rsidRPr="00E96DD0">
        <w:rPr>
          <w:rFonts w:cstheme="minorHAnsi"/>
          <w:sz w:val="19"/>
          <w:szCs w:val="19"/>
        </w:rPr>
        <w:t>(</w:t>
      </w:r>
      <w:r w:rsidR="002D0733" w:rsidRPr="00E96DD0">
        <w:rPr>
          <w:rFonts w:cstheme="minorHAnsi"/>
          <w:sz w:val="19"/>
          <w:szCs w:val="19"/>
        </w:rPr>
        <w:t>500-065-01</w:t>
      </w:r>
      <w:r w:rsidR="00B65D72" w:rsidRPr="00E96DD0">
        <w:rPr>
          <w:rFonts w:cstheme="minorHAnsi"/>
          <w:sz w:val="19"/>
          <w:szCs w:val="19"/>
        </w:rPr>
        <w:t>)</w:t>
      </w:r>
    </w:p>
    <w:p w14:paraId="6AE951AF" w14:textId="77777777" w:rsidR="002D0733" w:rsidRPr="00E96DD0" w:rsidRDefault="002D0733" w:rsidP="002D0733">
      <w:pPr>
        <w:spacing w:after="0"/>
        <w:rPr>
          <w:rFonts w:cstheme="minorHAnsi"/>
          <w:b/>
          <w:sz w:val="8"/>
          <w:szCs w:val="8"/>
        </w:rPr>
      </w:pPr>
    </w:p>
    <w:p w14:paraId="6AE951B0" w14:textId="77777777" w:rsidR="00C844BD" w:rsidRPr="00E96DD0" w:rsidRDefault="00A57888" w:rsidP="002D0733">
      <w:pPr>
        <w:spacing w:after="0"/>
        <w:rPr>
          <w:rFonts w:cstheme="minorHAnsi"/>
          <w:sz w:val="19"/>
          <w:szCs w:val="19"/>
        </w:rPr>
      </w:pPr>
      <w:r w:rsidRPr="00E96DD0">
        <w:rPr>
          <w:rFonts w:cstheme="minorHAnsi"/>
          <w:b/>
          <w:sz w:val="19"/>
          <w:szCs w:val="19"/>
        </w:rPr>
        <w:t xml:space="preserve">FDOT </w:t>
      </w:r>
      <w:r w:rsidR="00C844BD" w:rsidRPr="00E96DD0">
        <w:rPr>
          <w:rFonts w:cstheme="minorHAnsi"/>
          <w:b/>
          <w:sz w:val="19"/>
          <w:szCs w:val="19"/>
        </w:rPr>
        <w:t>Contract Number:</w:t>
      </w:r>
      <w:r w:rsidR="00C844BD" w:rsidRPr="00E96DD0">
        <w:rPr>
          <w:rFonts w:cstheme="minorHAnsi"/>
          <w:sz w:val="19"/>
          <w:szCs w:val="19"/>
        </w:rPr>
        <w:t xml:space="preserve"> The contract number indicated on </w:t>
      </w:r>
      <w:r w:rsidR="002D0733" w:rsidRPr="00E96DD0">
        <w:rPr>
          <w:rFonts w:cstheme="minorHAnsi"/>
          <w:sz w:val="19"/>
          <w:szCs w:val="19"/>
        </w:rPr>
        <w:t xml:space="preserve">the top of form </w:t>
      </w:r>
      <w:r w:rsidR="00B65D72" w:rsidRPr="00E96DD0">
        <w:rPr>
          <w:rFonts w:cstheme="minorHAnsi"/>
          <w:sz w:val="19"/>
          <w:szCs w:val="19"/>
        </w:rPr>
        <w:t>(500-065-01).</w:t>
      </w:r>
      <w:r w:rsidR="00543E0C" w:rsidRPr="00E96DD0">
        <w:rPr>
          <w:rFonts w:cstheme="minorHAnsi"/>
          <w:sz w:val="19"/>
          <w:szCs w:val="19"/>
        </w:rPr>
        <w:t xml:space="preserve"> This is the five digit contract number and does not include claim number.</w:t>
      </w:r>
    </w:p>
    <w:p w14:paraId="6AE951B1" w14:textId="77777777" w:rsidR="002D0733" w:rsidRPr="00E96DD0" w:rsidRDefault="002D0733" w:rsidP="002D0733">
      <w:pPr>
        <w:spacing w:after="0"/>
        <w:rPr>
          <w:rFonts w:cstheme="minorHAnsi"/>
          <w:b/>
          <w:sz w:val="8"/>
          <w:szCs w:val="8"/>
        </w:rPr>
      </w:pPr>
    </w:p>
    <w:p w14:paraId="6AE951B2" w14:textId="77777777" w:rsidR="00C844BD" w:rsidRPr="00E96DD0" w:rsidRDefault="00C844BD" w:rsidP="002D0733">
      <w:pPr>
        <w:spacing w:after="0"/>
        <w:rPr>
          <w:rFonts w:cstheme="minorHAnsi"/>
          <w:b/>
          <w:color w:val="FF0000"/>
          <w:sz w:val="19"/>
          <w:szCs w:val="19"/>
        </w:rPr>
      </w:pPr>
      <w:r w:rsidRPr="00E96DD0">
        <w:rPr>
          <w:rFonts w:cstheme="minorHAnsi"/>
          <w:b/>
          <w:sz w:val="19"/>
          <w:szCs w:val="19"/>
        </w:rPr>
        <w:t xml:space="preserve">For the </w:t>
      </w:r>
      <w:r w:rsidR="00246334" w:rsidRPr="00E96DD0">
        <w:rPr>
          <w:rFonts w:cstheme="minorHAnsi"/>
          <w:b/>
          <w:sz w:val="19"/>
          <w:szCs w:val="19"/>
        </w:rPr>
        <w:t>P</w:t>
      </w:r>
      <w:r w:rsidRPr="00E96DD0">
        <w:rPr>
          <w:rFonts w:cstheme="minorHAnsi"/>
          <w:b/>
          <w:sz w:val="19"/>
          <w:szCs w:val="19"/>
        </w:rPr>
        <w:t>eriod of:</w:t>
      </w:r>
      <w:r w:rsidRPr="00E96DD0">
        <w:rPr>
          <w:rFonts w:cstheme="minorHAnsi"/>
          <w:sz w:val="19"/>
          <w:szCs w:val="19"/>
        </w:rPr>
        <w:t xml:space="preserve"> </w:t>
      </w:r>
      <w:r w:rsidR="002B22EF" w:rsidRPr="00E96DD0">
        <w:rPr>
          <w:rFonts w:cstheme="minorHAnsi"/>
          <w:sz w:val="19"/>
          <w:szCs w:val="19"/>
        </w:rPr>
        <w:t xml:space="preserve">The </w:t>
      </w:r>
      <w:r w:rsidR="001E2A34" w:rsidRPr="00E96DD0">
        <w:rPr>
          <w:rFonts w:cstheme="minorHAnsi"/>
          <w:sz w:val="19"/>
          <w:szCs w:val="19"/>
        </w:rPr>
        <w:t xml:space="preserve">period dates </w:t>
      </w:r>
      <w:r w:rsidR="002B22EF" w:rsidRPr="00E96DD0">
        <w:rPr>
          <w:rFonts w:cstheme="minorHAnsi"/>
          <w:sz w:val="19"/>
          <w:szCs w:val="19"/>
        </w:rPr>
        <w:t xml:space="preserve">should represent </w:t>
      </w:r>
      <w:r w:rsidR="001E2A34" w:rsidRPr="00E96DD0">
        <w:rPr>
          <w:rFonts w:cstheme="minorHAnsi"/>
          <w:sz w:val="19"/>
          <w:szCs w:val="19"/>
        </w:rPr>
        <w:t>earliest date worked</w:t>
      </w:r>
      <w:r w:rsidR="00A559FA" w:rsidRPr="00E96DD0">
        <w:rPr>
          <w:rFonts w:cstheme="minorHAnsi"/>
          <w:sz w:val="19"/>
          <w:szCs w:val="19"/>
        </w:rPr>
        <w:t xml:space="preserve"> or earliest date of expenditure</w:t>
      </w:r>
      <w:r w:rsidR="001E2A34" w:rsidRPr="00E96DD0">
        <w:rPr>
          <w:rFonts w:cstheme="minorHAnsi"/>
          <w:sz w:val="19"/>
          <w:szCs w:val="19"/>
        </w:rPr>
        <w:t xml:space="preserve"> through the latest date of payment. </w:t>
      </w:r>
      <w:r w:rsidR="00A559FA" w:rsidRPr="00E96DD0">
        <w:rPr>
          <w:rFonts w:cstheme="minorHAnsi"/>
          <w:b/>
          <w:color w:val="FF0000"/>
          <w:sz w:val="19"/>
          <w:szCs w:val="19"/>
        </w:rPr>
        <w:t>The only exception is that</w:t>
      </w:r>
      <w:r w:rsidR="001E2A34" w:rsidRPr="00E96DD0">
        <w:rPr>
          <w:rFonts w:cstheme="minorHAnsi"/>
          <w:b/>
          <w:color w:val="FF0000"/>
          <w:sz w:val="19"/>
          <w:szCs w:val="19"/>
        </w:rPr>
        <w:t xml:space="preserve"> t</w:t>
      </w:r>
      <w:r w:rsidR="002811D2" w:rsidRPr="00E96DD0">
        <w:rPr>
          <w:rFonts w:cstheme="minorHAnsi"/>
          <w:b/>
          <w:color w:val="FF0000"/>
          <w:sz w:val="19"/>
          <w:szCs w:val="19"/>
        </w:rPr>
        <w:t>he</w:t>
      </w:r>
      <w:r w:rsidR="001E2A34" w:rsidRPr="00E96DD0">
        <w:rPr>
          <w:rFonts w:cstheme="minorHAnsi"/>
          <w:b/>
          <w:color w:val="FF0000"/>
          <w:sz w:val="19"/>
          <w:szCs w:val="19"/>
        </w:rPr>
        <w:t xml:space="preserve"> end</w:t>
      </w:r>
      <w:r w:rsidR="002811D2" w:rsidRPr="00E96DD0">
        <w:rPr>
          <w:rFonts w:cstheme="minorHAnsi"/>
          <w:b/>
          <w:color w:val="FF0000"/>
          <w:sz w:val="19"/>
          <w:szCs w:val="19"/>
        </w:rPr>
        <w:t xml:space="preserve"> date</w:t>
      </w:r>
      <w:r w:rsidR="00246334" w:rsidRPr="00E96DD0">
        <w:rPr>
          <w:rFonts w:cstheme="minorHAnsi"/>
          <w:b/>
          <w:color w:val="FF0000"/>
          <w:sz w:val="19"/>
          <w:szCs w:val="19"/>
        </w:rPr>
        <w:t xml:space="preserve"> can never be </w:t>
      </w:r>
      <w:r w:rsidR="00D5492E" w:rsidRPr="00E96DD0">
        <w:rPr>
          <w:rFonts w:cstheme="minorHAnsi"/>
          <w:b/>
          <w:color w:val="FF0000"/>
          <w:sz w:val="19"/>
          <w:szCs w:val="19"/>
        </w:rPr>
        <w:t xml:space="preserve">after the end date of the subgrant which is September 30th. </w:t>
      </w:r>
      <w:r w:rsidR="00A559FA" w:rsidRPr="00E96DD0">
        <w:rPr>
          <w:rFonts w:cstheme="minorHAnsi"/>
          <w:b/>
          <w:color w:val="FF0000"/>
          <w:sz w:val="19"/>
          <w:szCs w:val="19"/>
        </w:rPr>
        <w:t>The start date of services can never be before the subgrant was executed.</w:t>
      </w:r>
    </w:p>
    <w:p w14:paraId="6AE951B3" w14:textId="77777777" w:rsidR="001E2A34" w:rsidRPr="00E96DD0" w:rsidRDefault="001E2A34" w:rsidP="002D0733">
      <w:pPr>
        <w:spacing w:after="0"/>
        <w:rPr>
          <w:rFonts w:cstheme="minorHAnsi"/>
          <w:sz w:val="19"/>
          <w:szCs w:val="19"/>
        </w:rPr>
      </w:pPr>
      <w:r w:rsidRPr="00E96DD0">
        <w:rPr>
          <w:rFonts w:cstheme="minorHAnsi"/>
          <w:b/>
          <w:sz w:val="19"/>
          <w:szCs w:val="19"/>
        </w:rPr>
        <w:t xml:space="preserve">Example: </w:t>
      </w:r>
      <w:r w:rsidRPr="00E96DD0">
        <w:rPr>
          <w:rFonts w:cstheme="minorHAnsi"/>
          <w:sz w:val="19"/>
          <w:szCs w:val="19"/>
        </w:rPr>
        <w:t>Pay period 10/15-10/29 and all costs paid through October 31</w:t>
      </w:r>
      <w:r w:rsidRPr="00E96DD0">
        <w:rPr>
          <w:rFonts w:cstheme="minorHAnsi"/>
          <w:sz w:val="19"/>
          <w:szCs w:val="19"/>
          <w:vertAlign w:val="superscript"/>
        </w:rPr>
        <w:t>st</w:t>
      </w:r>
      <w:r w:rsidRPr="00E96DD0">
        <w:rPr>
          <w:rFonts w:cstheme="minorHAnsi"/>
          <w:sz w:val="19"/>
          <w:szCs w:val="19"/>
        </w:rPr>
        <w:t xml:space="preserve"> would be stated as 10/15/2016 through 10/31/2016. </w:t>
      </w:r>
    </w:p>
    <w:p w14:paraId="6AE951B4" w14:textId="77777777" w:rsidR="00F72DFA" w:rsidRPr="00E96DD0" w:rsidRDefault="00F72DFA" w:rsidP="002D0733">
      <w:pPr>
        <w:spacing w:after="0"/>
        <w:rPr>
          <w:rFonts w:cstheme="minorHAnsi"/>
          <w:b/>
          <w:color w:val="FF0000"/>
          <w:sz w:val="19"/>
          <w:szCs w:val="19"/>
        </w:rPr>
      </w:pPr>
      <w:r w:rsidRPr="00E96DD0">
        <w:rPr>
          <w:rFonts w:cstheme="minorHAnsi"/>
          <w:b/>
          <w:color w:val="FF0000"/>
          <w:sz w:val="19"/>
          <w:szCs w:val="19"/>
        </w:rPr>
        <w:t>NOTE: Dates entered here MUST match the dates provided on the Performance Report form (500-065-19).</w:t>
      </w:r>
    </w:p>
    <w:p w14:paraId="6AE951B5" w14:textId="77777777" w:rsidR="00543E0C" w:rsidRPr="00E96DD0" w:rsidRDefault="00543E0C" w:rsidP="002D0733">
      <w:pPr>
        <w:spacing w:after="0"/>
        <w:rPr>
          <w:rFonts w:cstheme="minorHAnsi"/>
          <w:b/>
          <w:color w:val="FF0000"/>
          <w:sz w:val="8"/>
          <w:szCs w:val="8"/>
        </w:rPr>
      </w:pPr>
    </w:p>
    <w:p w14:paraId="6AE951B6" w14:textId="77777777" w:rsidR="00C844BD" w:rsidRPr="00E96DD0" w:rsidRDefault="00C844BD" w:rsidP="002D0733">
      <w:pPr>
        <w:spacing w:after="0"/>
        <w:rPr>
          <w:rFonts w:cstheme="minorHAnsi"/>
          <w:sz w:val="19"/>
          <w:szCs w:val="19"/>
        </w:rPr>
      </w:pPr>
      <w:r w:rsidRPr="00E96DD0">
        <w:rPr>
          <w:rFonts w:cstheme="minorHAnsi"/>
          <w:b/>
          <w:sz w:val="19"/>
          <w:szCs w:val="19"/>
        </w:rPr>
        <w:t>Item 1:</w:t>
      </w:r>
      <w:r w:rsidRPr="00E96DD0">
        <w:rPr>
          <w:rFonts w:cstheme="minorHAnsi"/>
          <w:sz w:val="19"/>
          <w:szCs w:val="19"/>
        </w:rPr>
        <w:t xml:space="preserve"> This amount will come from the Summary Statement of Personnel Services Cost form (500-065-05)</w:t>
      </w:r>
      <w:r w:rsidR="002D0733" w:rsidRPr="00E96DD0">
        <w:rPr>
          <w:rFonts w:cstheme="minorHAnsi"/>
          <w:sz w:val="19"/>
          <w:szCs w:val="19"/>
        </w:rPr>
        <w:t xml:space="preserve">. </w:t>
      </w:r>
    </w:p>
    <w:p w14:paraId="6AE951B7" w14:textId="77777777" w:rsidR="00F72DFA" w:rsidRPr="00E96DD0" w:rsidRDefault="00F72DFA" w:rsidP="002D0733">
      <w:pPr>
        <w:spacing w:after="0"/>
        <w:rPr>
          <w:rFonts w:cstheme="minorHAnsi"/>
          <w:sz w:val="8"/>
          <w:szCs w:val="8"/>
        </w:rPr>
      </w:pPr>
    </w:p>
    <w:p w14:paraId="6AE951B8" w14:textId="77777777" w:rsidR="00C844BD" w:rsidRPr="00E96DD0" w:rsidRDefault="00C844BD" w:rsidP="002D0733">
      <w:pPr>
        <w:spacing w:after="0"/>
        <w:rPr>
          <w:rFonts w:cstheme="minorHAnsi"/>
          <w:sz w:val="19"/>
          <w:szCs w:val="19"/>
        </w:rPr>
      </w:pPr>
      <w:r w:rsidRPr="00E96DD0">
        <w:rPr>
          <w:rFonts w:cstheme="minorHAnsi"/>
          <w:b/>
          <w:sz w:val="19"/>
          <w:szCs w:val="19"/>
        </w:rPr>
        <w:t>Items 2-5</w:t>
      </w:r>
      <w:r w:rsidRPr="00E96DD0">
        <w:rPr>
          <w:rFonts w:cstheme="minorHAnsi"/>
          <w:sz w:val="19"/>
          <w:szCs w:val="19"/>
        </w:rPr>
        <w:t>: These amounts will come from the Detail of Costs form (500-065-07).</w:t>
      </w:r>
    </w:p>
    <w:p w14:paraId="6AE951B9" w14:textId="77777777" w:rsidR="002D0733" w:rsidRPr="00E96DD0" w:rsidRDefault="002D0733" w:rsidP="002D0733">
      <w:pPr>
        <w:spacing w:after="0"/>
        <w:rPr>
          <w:rFonts w:cstheme="minorHAnsi"/>
          <w:sz w:val="8"/>
          <w:szCs w:val="8"/>
        </w:rPr>
      </w:pPr>
    </w:p>
    <w:p w14:paraId="6AE951BA" w14:textId="77777777" w:rsidR="007A2522" w:rsidRPr="00E96DD0" w:rsidRDefault="00C844BD" w:rsidP="002D0733">
      <w:pPr>
        <w:spacing w:after="0"/>
        <w:rPr>
          <w:rFonts w:cstheme="minorHAnsi"/>
          <w:b/>
          <w:sz w:val="19"/>
          <w:szCs w:val="19"/>
        </w:rPr>
        <w:sectPr w:rsidR="007A2522" w:rsidRPr="00E96DD0" w:rsidSect="00F72DFA">
          <w:headerReference w:type="default" r:id="rId32"/>
          <w:footerReference w:type="default" r:id="rId33"/>
          <w:pgSz w:w="15840" w:h="12240" w:orient="landscape"/>
          <w:pgMar w:top="720" w:right="720" w:bottom="720" w:left="720" w:header="720" w:footer="456" w:gutter="0"/>
          <w:cols w:num="2" w:space="720"/>
          <w:docGrid w:linePitch="360"/>
        </w:sectPr>
      </w:pPr>
      <w:r w:rsidRPr="00E96DD0">
        <w:rPr>
          <w:rFonts w:cstheme="minorHAnsi"/>
          <w:b/>
          <w:sz w:val="19"/>
          <w:szCs w:val="19"/>
        </w:rPr>
        <w:t>Authorized Representative Signature:</w:t>
      </w:r>
      <w:r w:rsidRPr="00E96DD0">
        <w:rPr>
          <w:rFonts w:cstheme="minorHAnsi"/>
          <w:sz w:val="19"/>
          <w:szCs w:val="19"/>
        </w:rPr>
        <w:t xml:space="preserve"> Authorized Representatives are those persons who signed as agency administrators o</w:t>
      </w:r>
      <w:r w:rsidR="00F72DFA" w:rsidRPr="00E96DD0">
        <w:rPr>
          <w:rFonts w:cstheme="minorHAnsi"/>
          <w:sz w:val="19"/>
          <w:szCs w:val="19"/>
        </w:rPr>
        <w:t>n</w:t>
      </w:r>
      <w:r w:rsidRPr="00E96DD0">
        <w:rPr>
          <w:rFonts w:cstheme="minorHAnsi"/>
          <w:sz w:val="19"/>
          <w:szCs w:val="19"/>
        </w:rPr>
        <w:t xml:space="preserve"> the signature page of the subgrant agreement. Administrators may delegate signature authority </w:t>
      </w:r>
      <w:r w:rsidRPr="00E96DD0">
        <w:rPr>
          <w:rFonts w:cstheme="minorHAnsi"/>
          <w:b/>
          <w:sz w:val="19"/>
          <w:szCs w:val="19"/>
        </w:rPr>
        <w:t>(Delegation letters must be provided)</w:t>
      </w:r>
    </w:p>
    <w:p w14:paraId="6AE951BB" w14:textId="77777777" w:rsidR="00C844BD" w:rsidRPr="000E0FEA" w:rsidRDefault="001850DD" w:rsidP="00C844BD">
      <w:pPr>
        <w:rPr>
          <w:rFonts w:cstheme="minorHAnsi"/>
          <w:sz w:val="21"/>
          <w:szCs w:val="21"/>
        </w:rPr>
      </w:pPr>
      <w:r>
        <w:rPr>
          <w:noProof/>
        </w:rPr>
        <w:lastRenderedPageBreak/>
        <w:drawing>
          <wp:inline distT="0" distB="0" distL="0" distR="0" wp14:anchorId="6AE95248" wp14:editId="6AE95249">
            <wp:extent cx="4272280" cy="5623560"/>
            <wp:effectExtent l="19050" t="19050" r="1397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285646" cy="5641154"/>
                    </a:xfrm>
                    <a:prstGeom prst="rect">
                      <a:avLst/>
                    </a:prstGeom>
                    <a:ln>
                      <a:solidFill>
                        <a:schemeClr val="tx1"/>
                      </a:solidFill>
                    </a:ln>
                  </pic:spPr>
                </pic:pic>
              </a:graphicData>
            </a:graphic>
          </wp:inline>
        </w:drawing>
      </w:r>
    </w:p>
    <w:p w14:paraId="6AE951BC" w14:textId="77777777" w:rsidR="00B10FCF" w:rsidRPr="000E0FEA" w:rsidRDefault="00B10FCF" w:rsidP="00C844BD">
      <w:pPr>
        <w:rPr>
          <w:rFonts w:cstheme="minorHAnsi"/>
          <w:b/>
          <w:sz w:val="21"/>
          <w:szCs w:val="21"/>
        </w:rPr>
      </w:pPr>
    </w:p>
    <w:p w14:paraId="6AE951BD" w14:textId="77777777" w:rsidR="00C844BD" w:rsidRPr="000E0FEA" w:rsidRDefault="00C844BD" w:rsidP="00C844BD">
      <w:pPr>
        <w:rPr>
          <w:rFonts w:cstheme="minorHAnsi"/>
          <w:sz w:val="21"/>
          <w:szCs w:val="21"/>
        </w:rPr>
      </w:pPr>
      <w:r w:rsidRPr="000E0FEA">
        <w:rPr>
          <w:rFonts w:cstheme="minorHAnsi"/>
          <w:b/>
          <w:sz w:val="21"/>
          <w:szCs w:val="21"/>
        </w:rPr>
        <w:t>Implementing Agency:</w:t>
      </w:r>
      <w:r w:rsidRPr="000E0FEA">
        <w:rPr>
          <w:rFonts w:cstheme="minorHAnsi"/>
          <w:sz w:val="21"/>
          <w:szCs w:val="21"/>
        </w:rPr>
        <w:t xml:space="preserve"> The name of the Implementing Agency on the Subgrant Agreement</w:t>
      </w:r>
    </w:p>
    <w:p w14:paraId="6AE951BE" w14:textId="77777777" w:rsidR="00C844BD" w:rsidRPr="000E0FEA" w:rsidRDefault="00C844BD" w:rsidP="00C844BD">
      <w:pPr>
        <w:rPr>
          <w:rFonts w:cstheme="minorHAnsi"/>
          <w:sz w:val="21"/>
          <w:szCs w:val="21"/>
        </w:rPr>
      </w:pPr>
      <w:r w:rsidRPr="000E0FEA">
        <w:rPr>
          <w:rFonts w:cstheme="minorHAnsi"/>
          <w:b/>
          <w:sz w:val="21"/>
          <w:szCs w:val="21"/>
        </w:rPr>
        <w:t>Project Number:</w:t>
      </w:r>
      <w:r w:rsidRPr="000E0FEA">
        <w:rPr>
          <w:rFonts w:cstheme="minorHAnsi"/>
          <w:sz w:val="21"/>
          <w:szCs w:val="21"/>
        </w:rPr>
        <w:t xml:space="preserve"> The project number indicated on the executed subgrant agreement.</w:t>
      </w:r>
    </w:p>
    <w:p w14:paraId="6AE951BF" w14:textId="77777777" w:rsidR="00D211DE" w:rsidRPr="00D211DE" w:rsidRDefault="00D211DE" w:rsidP="00D211DE">
      <w:pPr>
        <w:rPr>
          <w:rFonts w:cstheme="minorHAnsi"/>
          <w:b/>
          <w:sz w:val="21"/>
          <w:szCs w:val="21"/>
        </w:rPr>
      </w:pPr>
      <w:r w:rsidRPr="00D211DE">
        <w:rPr>
          <w:rFonts w:cstheme="minorHAnsi"/>
          <w:b/>
          <w:sz w:val="21"/>
          <w:szCs w:val="21"/>
        </w:rPr>
        <w:t xml:space="preserve">Claim Number: </w:t>
      </w:r>
      <w:r w:rsidRPr="00D211DE">
        <w:rPr>
          <w:rFonts w:cstheme="minorHAnsi"/>
          <w:sz w:val="21"/>
          <w:szCs w:val="21"/>
        </w:rPr>
        <w:t>The FDOT contract number following a sequential numbering beginning with 001. (Example: Contract number APH30; claim 1 would be APH30001 and claim 15 would be APH30015)</w:t>
      </w:r>
    </w:p>
    <w:p w14:paraId="6AE951C0" w14:textId="77777777" w:rsidR="00C844BD" w:rsidRPr="000E0FEA" w:rsidRDefault="00C844BD" w:rsidP="00C844BD">
      <w:pPr>
        <w:rPr>
          <w:rFonts w:cstheme="minorHAnsi"/>
          <w:sz w:val="21"/>
          <w:szCs w:val="21"/>
        </w:rPr>
      </w:pPr>
      <w:r w:rsidRPr="000E0FEA">
        <w:rPr>
          <w:rFonts w:cstheme="minorHAnsi"/>
          <w:b/>
          <w:sz w:val="21"/>
          <w:szCs w:val="21"/>
        </w:rPr>
        <w:t>For the</w:t>
      </w:r>
      <w:r w:rsidR="001850DD">
        <w:rPr>
          <w:rFonts w:cstheme="minorHAnsi"/>
          <w:b/>
          <w:sz w:val="21"/>
          <w:szCs w:val="21"/>
        </w:rPr>
        <w:t xml:space="preserve"> Pay</w:t>
      </w:r>
      <w:r w:rsidRPr="000E0FEA">
        <w:rPr>
          <w:rFonts w:cstheme="minorHAnsi"/>
          <w:b/>
          <w:sz w:val="21"/>
          <w:szCs w:val="21"/>
        </w:rPr>
        <w:t xml:space="preserve"> </w:t>
      </w:r>
      <w:r w:rsidR="001850DD">
        <w:rPr>
          <w:rFonts w:cstheme="minorHAnsi"/>
          <w:b/>
          <w:sz w:val="21"/>
          <w:szCs w:val="21"/>
        </w:rPr>
        <w:t>P</w:t>
      </w:r>
      <w:r w:rsidRPr="000E0FEA">
        <w:rPr>
          <w:rFonts w:cstheme="minorHAnsi"/>
          <w:b/>
          <w:sz w:val="21"/>
          <w:szCs w:val="21"/>
        </w:rPr>
        <w:t>eriod of:</w:t>
      </w:r>
      <w:r w:rsidRPr="000E0FEA">
        <w:rPr>
          <w:rFonts w:cstheme="minorHAnsi"/>
          <w:sz w:val="21"/>
          <w:szCs w:val="21"/>
        </w:rPr>
        <w:t xml:space="preserve"> The period reflects the beginning and ending dates of pay period being reimbursed, either bi-weekly or monthly.</w:t>
      </w:r>
    </w:p>
    <w:p w14:paraId="6AE951C1" w14:textId="77777777" w:rsidR="001102B3" w:rsidRPr="001102B3" w:rsidRDefault="00C844BD" w:rsidP="00C844BD">
      <w:pPr>
        <w:rPr>
          <w:rFonts w:cstheme="minorHAnsi"/>
          <w:sz w:val="21"/>
          <w:szCs w:val="21"/>
        </w:rPr>
      </w:pPr>
      <w:r w:rsidRPr="000E0FEA">
        <w:rPr>
          <w:rFonts w:cstheme="minorHAnsi"/>
          <w:b/>
          <w:sz w:val="21"/>
          <w:szCs w:val="21"/>
        </w:rPr>
        <w:t xml:space="preserve">Name </w:t>
      </w:r>
      <w:r w:rsidR="001102B3">
        <w:rPr>
          <w:rFonts w:cstheme="minorHAnsi"/>
          <w:b/>
          <w:sz w:val="21"/>
          <w:szCs w:val="21"/>
        </w:rPr>
        <w:t xml:space="preserve">of Employee: </w:t>
      </w:r>
      <w:r w:rsidR="001102B3">
        <w:rPr>
          <w:rFonts w:cstheme="minorHAnsi"/>
          <w:sz w:val="21"/>
          <w:szCs w:val="21"/>
        </w:rPr>
        <w:t xml:space="preserve">Name of employee as indicated on supporting payment documentation and personnel list provided. </w:t>
      </w:r>
    </w:p>
    <w:p w14:paraId="6AE951C2" w14:textId="77777777" w:rsidR="00C844BD" w:rsidRPr="000E0FEA" w:rsidRDefault="00C844BD" w:rsidP="00C844BD">
      <w:pPr>
        <w:rPr>
          <w:rFonts w:cstheme="minorHAnsi"/>
          <w:sz w:val="21"/>
          <w:szCs w:val="21"/>
        </w:rPr>
      </w:pPr>
      <w:r w:rsidRPr="000E0FEA">
        <w:rPr>
          <w:rFonts w:cstheme="minorHAnsi"/>
          <w:b/>
          <w:sz w:val="21"/>
          <w:szCs w:val="21"/>
        </w:rPr>
        <w:t xml:space="preserve"> Title of Employees:</w:t>
      </w:r>
      <w:r w:rsidRPr="000E0FEA">
        <w:rPr>
          <w:rFonts w:cstheme="minorHAnsi"/>
          <w:sz w:val="21"/>
          <w:szCs w:val="21"/>
        </w:rPr>
        <w:t xml:space="preserve"> </w:t>
      </w:r>
      <w:r w:rsidR="001102B3">
        <w:rPr>
          <w:rFonts w:cstheme="minorHAnsi"/>
          <w:sz w:val="21"/>
          <w:szCs w:val="21"/>
        </w:rPr>
        <w:t xml:space="preserve">Title of employee as indicated in the </w:t>
      </w:r>
      <w:r w:rsidR="000F1E54">
        <w:rPr>
          <w:rFonts w:cstheme="minorHAnsi"/>
          <w:sz w:val="21"/>
          <w:szCs w:val="21"/>
        </w:rPr>
        <w:t>sub</w:t>
      </w:r>
      <w:r w:rsidR="001102B3">
        <w:rPr>
          <w:rFonts w:cstheme="minorHAnsi"/>
          <w:sz w:val="21"/>
          <w:szCs w:val="21"/>
        </w:rPr>
        <w:t>grant and personnel list.</w:t>
      </w:r>
    </w:p>
    <w:p w14:paraId="6AE951C3" w14:textId="77777777" w:rsidR="00C844BD" w:rsidRPr="000E0FEA" w:rsidRDefault="00C844BD" w:rsidP="00C844BD">
      <w:pPr>
        <w:rPr>
          <w:rFonts w:cstheme="minorHAnsi"/>
          <w:sz w:val="21"/>
          <w:szCs w:val="21"/>
        </w:rPr>
      </w:pPr>
      <w:r w:rsidRPr="000E0FEA">
        <w:rPr>
          <w:rFonts w:cstheme="minorHAnsi"/>
          <w:b/>
          <w:sz w:val="21"/>
          <w:szCs w:val="21"/>
        </w:rPr>
        <w:t xml:space="preserve">Hours </w:t>
      </w:r>
      <w:r w:rsidR="001850DD">
        <w:rPr>
          <w:rFonts w:cstheme="minorHAnsi"/>
          <w:b/>
          <w:sz w:val="21"/>
          <w:szCs w:val="21"/>
        </w:rPr>
        <w:t>W</w:t>
      </w:r>
      <w:r w:rsidR="001850DD" w:rsidRPr="000E0FEA">
        <w:rPr>
          <w:rFonts w:cstheme="minorHAnsi"/>
          <w:b/>
          <w:sz w:val="21"/>
          <w:szCs w:val="21"/>
        </w:rPr>
        <w:t>orked</w:t>
      </w:r>
      <w:r w:rsidRPr="000E0FEA">
        <w:rPr>
          <w:rFonts w:cstheme="minorHAnsi"/>
          <w:b/>
          <w:sz w:val="21"/>
          <w:szCs w:val="21"/>
        </w:rPr>
        <w:t xml:space="preserve"> on the Project:</w:t>
      </w:r>
      <w:r w:rsidRPr="000E0FEA">
        <w:rPr>
          <w:rFonts w:cstheme="minorHAnsi"/>
          <w:sz w:val="21"/>
          <w:szCs w:val="21"/>
        </w:rPr>
        <w:t xml:space="preserve"> Employee hours worked on </w:t>
      </w:r>
      <w:r w:rsidR="000F1E54">
        <w:rPr>
          <w:rFonts w:cstheme="minorHAnsi"/>
          <w:sz w:val="21"/>
          <w:szCs w:val="21"/>
        </w:rPr>
        <w:t>sub</w:t>
      </w:r>
      <w:r w:rsidRPr="000E0FEA">
        <w:rPr>
          <w:rFonts w:cstheme="minorHAnsi"/>
          <w:sz w:val="21"/>
          <w:szCs w:val="21"/>
        </w:rPr>
        <w:t>grant.</w:t>
      </w:r>
    </w:p>
    <w:p w14:paraId="6AE951C4" w14:textId="77777777" w:rsidR="00C844BD" w:rsidRPr="000E0FEA" w:rsidRDefault="00C844BD" w:rsidP="00C844BD">
      <w:pPr>
        <w:rPr>
          <w:rFonts w:cstheme="minorHAnsi"/>
          <w:sz w:val="21"/>
          <w:szCs w:val="21"/>
        </w:rPr>
      </w:pPr>
      <w:r w:rsidRPr="000E0FEA">
        <w:rPr>
          <w:rFonts w:cstheme="minorHAnsi"/>
          <w:b/>
          <w:sz w:val="21"/>
          <w:szCs w:val="21"/>
        </w:rPr>
        <w:t>Salary Charged to Project:</w:t>
      </w:r>
      <w:r w:rsidRPr="000E0FEA">
        <w:rPr>
          <w:rFonts w:cstheme="minorHAnsi"/>
          <w:sz w:val="21"/>
          <w:szCs w:val="21"/>
        </w:rPr>
        <w:t xml:space="preserve"> Total </w:t>
      </w:r>
      <w:r w:rsidR="001102B3">
        <w:rPr>
          <w:rFonts w:cstheme="minorHAnsi"/>
          <w:sz w:val="21"/>
          <w:szCs w:val="21"/>
        </w:rPr>
        <w:t>cost</w:t>
      </w:r>
      <w:r w:rsidRPr="000E0FEA">
        <w:rPr>
          <w:rFonts w:cstheme="minorHAnsi"/>
          <w:sz w:val="21"/>
          <w:szCs w:val="21"/>
        </w:rPr>
        <w:t xml:space="preserve"> requested for reimbursement for those hours worked on the </w:t>
      </w:r>
      <w:r w:rsidR="001F6433">
        <w:rPr>
          <w:rFonts w:cstheme="minorHAnsi"/>
          <w:sz w:val="21"/>
          <w:szCs w:val="21"/>
        </w:rPr>
        <w:t>sub</w:t>
      </w:r>
      <w:r w:rsidRPr="000E0FEA">
        <w:rPr>
          <w:rFonts w:cstheme="minorHAnsi"/>
          <w:sz w:val="21"/>
          <w:szCs w:val="21"/>
        </w:rPr>
        <w:t>grant.</w:t>
      </w:r>
    </w:p>
    <w:p w14:paraId="6AE951C5" w14:textId="77777777" w:rsidR="00C844BD" w:rsidRDefault="00C844BD" w:rsidP="00C844BD">
      <w:pPr>
        <w:rPr>
          <w:rFonts w:cstheme="minorHAnsi"/>
          <w:sz w:val="21"/>
          <w:szCs w:val="21"/>
        </w:rPr>
      </w:pPr>
      <w:r w:rsidRPr="000E0FEA">
        <w:rPr>
          <w:rFonts w:cstheme="minorHAnsi"/>
          <w:b/>
          <w:sz w:val="21"/>
          <w:szCs w:val="21"/>
        </w:rPr>
        <w:t>Benefits Charged to Project:</w:t>
      </w:r>
      <w:r w:rsidRPr="000E0FEA">
        <w:rPr>
          <w:rFonts w:cstheme="minorHAnsi"/>
          <w:sz w:val="21"/>
          <w:szCs w:val="21"/>
        </w:rPr>
        <w:t xml:space="preserve"> Total of benefits calculated for the hours worked on the </w:t>
      </w:r>
      <w:r w:rsidR="001F6433">
        <w:rPr>
          <w:rFonts w:cstheme="minorHAnsi"/>
          <w:sz w:val="21"/>
          <w:szCs w:val="21"/>
        </w:rPr>
        <w:t>sub</w:t>
      </w:r>
      <w:r w:rsidRPr="000E0FEA">
        <w:rPr>
          <w:rFonts w:cstheme="minorHAnsi"/>
          <w:sz w:val="21"/>
          <w:szCs w:val="21"/>
        </w:rPr>
        <w:t>grant.</w:t>
      </w:r>
    </w:p>
    <w:p w14:paraId="6AE951C6" w14:textId="77777777" w:rsidR="00B65D72" w:rsidRPr="000E0FEA" w:rsidRDefault="00B65D72" w:rsidP="00C844BD">
      <w:pPr>
        <w:rPr>
          <w:rFonts w:cstheme="minorHAnsi"/>
          <w:sz w:val="21"/>
          <w:szCs w:val="21"/>
        </w:rPr>
      </w:pPr>
      <w:r w:rsidRPr="00B65D72">
        <w:rPr>
          <w:rFonts w:cstheme="minorHAnsi"/>
          <w:b/>
          <w:sz w:val="21"/>
          <w:szCs w:val="21"/>
        </w:rPr>
        <w:t>Notes:</w:t>
      </w:r>
      <w:r>
        <w:rPr>
          <w:rFonts w:cstheme="minorHAnsi"/>
          <w:sz w:val="21"/>
          <w:szCs w:val="21"/>
        </w:rPr>
        <w:t xml:space="preserve"> Can be used to define acronyms or provide any necessary clarifications.</w:t>
      </w:r>
    </w:p>
    <w:p w14:paraId="6AE951C7" w14:textId="77777777" w:rsidR="00B65D72" w:rsidRPr="000E0FEA" w:rsidRDefault="00B65D72" w:rsidP="00C844BD">
      <w:pPr>
        <w:rPr>
          <w:rFonts w:cstheme="minorHAnsi"/>
          <w:sz w:val="21"/>
          <w:szCs w:val="21"/>
        </w:rPr>
        <w:sectPr w:rsidR="00B65D72" w:rsidRPr="000E0FEA" w:rsidSect="007A2522">
          <w:pgSz w:w="15840" w:h="12240" w:orient="landscape"/>
          <w:pgMar w:top="720" w:right="720" w:bottom="720" w:left="720" w:header="720" w:footer="720" w:gutter="0"/>
          <w:cols w:num="2" w:space="720"/>
          <w:docGrid w:linePitch="360"/>
        </w:sectPr>
      </w:pPr>
    </w:p>
    <w:p w14:paraId="6AE951C8" w14:textId="77777777" w:rsidR="00C844BD" w:rsidRPr="000E0FEA" w:rsidRDefault="00D73F4F" w:rsidP="00C844BD">
      <w:pPr>
        <w:rPr>
          <w:rFonts w:cstheme="minorHAnsi"/>
          <w:sz w:val="21"/>
          <w:szCs w:val="21"/>
        </w:rPr>
      </w:pPr>
      <w:r>
        <w:rPr>
          <w:noProof/>
        </w:rPr>
        <w:lastRenderedPageBreak/>
        <w:drawing>
          <wp:inline distT="0" distB="0" distL="0" distR="0" wp14:anchorId="6AE9524A" wp14:editId="6AE9524B">
            <wp:extent cx="4191000" cy="5624830"/>
            <wp:effectExtent l="19050" t="19050" r="1905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191000" cy="5624830"/>
                    </a:xfrm>
                    <a:prstGeom prst="rect">
                      <a:avLst/>
                    </a:prstGeom>
                    <a:ln>
                      <a:solidFill>
                        <a:schemeClr val="tx1"/>
                      </a:solidFill>
                    </a:ln>
                  </pic:spPr>
                </pic:pic>
              </a:graphicData>
            </a:graphic>
          </wp:inline>
        </w:drawing>
      </w:r>
    </w:p>
    <w:p w14:paraId="6AE951C9" w14:textId="77777777" w:rsidR="0041516F" w:rsidRPr="000E0FEA" w:rsidRDefault="0041516F" w:rsidP="00C844BD">
      <w:pPr>
        <w:rPr>
          <w:rFonts w:cstheme="minorHAnsi"/>
          <w:b/>
          <w:sz w:val="21"/>
          <w:szCs w:val="21"/>
        </w:rPr>
      </w:pPr>
    </w:p>
    <w:p w14:paraId="6AE951CA" w14:textId="77777777" w:rsidR="00C844BD" w:rsidRPr="000E0FEA" w:rsidRDefault="00C844BD" w:rsidP="00C844BD">
      <w:pPr>
        <w:rPr>
          <w:rFonts w:cstheme="minorHAnsi"/>
          <w:sz w:val="21"/>
          <w:szCs w:val="21"/>
        </w:rPr>
      </w:pPr>
      <w:r w:rsidRPr="000E0FEA">
        <w:rPr>
          <w:rFonts w:cstheme="minorHAnsi"/>
          <w:b/>
          <w:sz w:val="21"/>
          <w:szCs w:val="21"/>
        </w:rPr>
        <w:t>Implementing Agency:</w:t>
      </w:r>
      <w:r w:rsidRPr="000E0FEA">
        <w:rPr>
          <w:rFonts w:cstheme="minorHAnsi"/>
          <w:sz w:val="21"/>
          <w:szCs w:val="21"/>
        </w:rPr>
        <w:t xml:space="preserve"> The name of the Implementing Agency on the Subgrant Agreement</w:t>
      </w:r>
    </w:p>
    <w:p w14:paraId="6AE951CB" w14:textId="77777777" w:rsidR="00C844BD" w:rsidRPr="000E0FEA" w:rsidRDefault="00C844BD" w:rsidP="00C844BD">
      <w:pPr>
        <w:rPr>
          <w:rFonts w:cstheme="minorHAnsi"/>
          <w:sz w:val="21"/>
          <w:szCs w:val="21"/>
        </w:rPr>
      </w:pPr>
      <w:r w:rsidRPr="000E0FEA">
        <w:rPr>
          <w:rFonts w:cstheme="minorHAnsi"/>
          <w:b/>
          <w:sz w:val="21"/>
          <w:szCs w:val="21"/>
        </w:rPr>
        <w:t>Project Number:</w:t>
      </w:r>
      <w:r w:rsidRPr="000E0FEA">
        <w:rPr>
          <w:rFonts w:cstheme="minorHAnsi"/>
          <w:sz w:val="21"/>
          <w:szCs w:val="21"/>
        </w:rPr>
        <w:t xml:space="preserve"> The project number indicated on the executed subgrant agreement.</w:t>
      </w:r>
    </w:p>
    <w:p w14:paraId="6AE951CC" w14:textId="77777777" w:rsidR="00D211DE" w:rsidRDefault="00D211DE" w:rsidP="00D211DE">
      <w:pPr>
        <w:spacing w:after="0"/>
        <w:rPr>
          <w:rFonts w:cstheme="minorHAnsi"/>
          <w:sz w:val="20"/>
          <w:szCs w:val="20"/>
        </w:rPr>
      </w:pPr>
      <w:r w:rsidRPr="000E0FEA">
        <w:rPr>
          <w:rFonts w:cstheme="minorHAnsi"/>
          <w:b/>
          <w:sz w:val="20"/>
          <w:szCs w:val="20"/>
        </w:rPr>
        <w:t>Claim Number:</w:t>
      </w:r>
      <w:r w:rsidRPr="000E0FEA">
        <w:rPr>
          <w:rFonts w:cstheme="minorHAnsi"/>
          <w:sz w:val="20"/>
          <w:szCs w:val="20"/>
        </w:rPr>
        <w:t xml:space="preserve"> The </w:t>
      </w:r>
      <w:r>
        <w:rPr>
          <w:rFonts w:cstheme="minorHAnsi"/>
          <w:sz w:val="20"/>
          <w:szCs w:val="20"/>
        </w:rPr>
        <w:t xml:space="preserve">FDOT </w:t>
      </w:r>
      <w:r w:rsidRPr="000E0FEA">
        <w:rPr>
          <w:rFonts w:cstheme="minorHAnsi"/>
          <w:sz w:val="20"/>
          <w:szCs w:val="20"/>
        </w:rPr>
        <w:t>contract number following a sequential numbering beginning with 001. (Example:</w:t>
      </w:r>
      <w:r>
        <w:rPr>
          <w:rFonts w:cstheme="minorHAnsi"/>
          <w:sz w:val="20"/>
          <w:szCs w:val="20"/>
        </w:rPr>
        <w:t xml:space="preserve"> Contract number</w:t>
      </w:r>
      <w:r w:rsidRPr="000E0FEA">
        <w:rPr>
          <w:rFonts w:cstheme="minorHAnsi"/>
          <w:sz w:val="20"/>
          <w:szCs w:val="20"/>
        </w:rPr>
        <w:t xml:space="preserve"> APH30; claim 1</w:t>
      </w:r>
      <w:r>
        <w:rPr>
          <w:rFonts w:cstheme="minorHAnsi"/>
          <w:sz w:val="20"/>
          <w:szCs w:val="20"/>
        </w:rPr>
        <w:t xml:space="preserve"> would be APH30001 and claim 1</w:t>
      </w:r>
      <w:r w:rsidRPr="000E0FEA">
        <w:rPr>
          <w:rFonts w:cstheme="minorHAnsi"/>
          <w:sz w:val="20"/>
          <w:szCs w:val="20"/>
        </w:rPr>
        <w:t>5 would be APH30015)</w:t>
      </w:r>
    </w:p>
    <w:p w14:paraId="6AE951CD" w14:textId="77777777" w:rsidR="00D211DE" w:rsidRPr="000E0FEA" w:rsidRDefault="00D211DE" w:rsidP="00D211DE">
      <w:pPr>
        <w:spacing w:after="0"/>
        <w:rPr>
          <w:rFonts w:cstheme="minorHAnsi"/>
          <w:sz w:val="20"/>
          <w:szCs w:val="20"/>
        </w:rPr>
      </w:pPr>
    </w:p>
    <w:p w14:paraId="6AE951CE" w14:textId="77777777" w:rsidR="00C844BD" w:rsidRDefault="00C844BD" w:rsidP="00C844BD">
      <w:pPr>
        <w:rPr>
          <w:rFonts w:cstheme="minorHAnsi"/>
          <w:sz w:val="21"/>
          <w:szCs w:val="21"/>
        </w:rPr>
      </w:pPr>
      <w:r w:rsidRPr="000E0FEA">
        <w:rPr>
          <w:rFonts w:cstheme="minorHAnsi"/>
          <w:b/>
          <w:sz w:val="21"/>
          <w:szCs w:val="21"/>
        </w:rPr>
        <w:t>Name:</w:t>
      </w:r>
      <w:r w:rsidRPr="000E0FEA">
        <w:rPr>
          <w:rFonts w:cstheme="minorHAnsi"/>
          <w:sz w:val="21"/>
          <w:szCs w:val="21"/>
        </w:rPr>
        <w:t xml:space="preserve"> The name of </w:t>
      </w:r>
      <w:r w:rsidR="001102B3">
        <w:rPr>
          <w:rFonts w:cstheme="minorHAnsi"/>
          <w:sz w:val="21"/>
          <w:szCs w:val="21"/>
        </w:rPr>
        <w:t xml:space="preserve">the authorized employee matching </w:t>
      </w:r>
      <w:r w:rsidR="001F6433">
        <w:rPr>
          <w:rFonts w:cstheme="minorHAnsi"/>
          <w:sz w:val="21"/>
          <w:szCs w:val="21"/>
        </w:rPr>
        <w:t xml:space="preserve">what </w:t>
      </w:r>
      <w:r w:rsidR="001102B3">
        <w:rPr>
          <w:rFonts w:cstheme="minorHAnsi"/>
          <w:sz w:val="21"/>
          <w:szCs w:val="21"/>
        </w:rPr>
        <w:t>is listed on 500-065-05.</w:t>
      </w:r>
      <w:r w:rsidR="006B61A5">
        <w:rPr>
          <w:rFonts w:cstheme="minorHAnsi"/>
          <w:sz w:val="21"/>
          <w:szCs w:val="21"/>
        </w:rPr>
        <w:t xml:space="preserve"> (List the personnel names in the same order as the Summary Statement of Personnel Costs form 500-065-05)</w:t>
      </w:r>
    </w:p>
    <w:p w14:paraId="6AE951CF" w14:textId="77777777" w:rsidR="0042459C" w:rsidRPr="0042459C" w:rsidRDefault="0042459C" w:rsidP="00C844BD">
      <w:pPr>
        <w:rPr>
          <w:rFonts w:cstheme="minorHAnsi"/>
          <w:sz w:val="21"/>
          <w:szCs w:val="21"/>
        </w:rPr>
      </w:pPr>
      <w:r w:rsidRPr="0042459C">
        <w:rPr>
          <w:rFonts w:cstheme="minorHAnsi"/>
          <w:b/>
          <w:sz w:val="21"/>
          <w:szCs w:val="21"/>
        </w:rPr>
        <w:t>Month:</w:t>
      </w:r>
      <w:r>
        <w:rPr>
          <w:rFonts w:cstheme="minorHAnsi"/>
          <w:b/>
          <w:sz w:val="21"/>
          <w:szCs w:val="21"/>
        </w:rPr>
        <w:t xml:space="preserve"> </w:t>
      </w:r>
      <w:r>
        <w:rPr>
          <w:rFonts w:cstheme="minorHAnsi"/>
          <w:sz w:val="21"/>
          <w:szCs w:val="21"/>
        </w:rPr>
        <w:t>The month the hours are being reported for.</w:t>
      </w:r>
    </w:p>
    <w:p w14:paraId="6AE951D0" w14:textId="77777777" w:rsidR="00D73F4F" w:rsidRDefault="001102B3" w:rsidP="00C844BD">
      <w:pPr>
        <w:rPr>
          <w:rFonts w:cstheme="minorHAnsi"/>
          <w:sz w:val="21"/>
          <w:szCs w:val="21"/>
        </w:rPr>
      </w:pPr>
      <w:r>
        <w:rPr>
          <w:rFonts w:cstheme="minorHAnsi"/>
          <w:b/>
          <w:sz w:val="21"/>
          <w:szCs w:val="21"/>
        </w:rPr>
        <w:t xml:space="preserve">Hours Worked on Project: </w:t>
      </w:r>
      <w:r>
        <w:rPr>
          <w:rFonts w:cstheme="minorHAnsi"/>
          <w:sz w:val="21"/>
          <w:szCs w:val="21"/>
        </w:rPr>
        <w:t xml:space="preserve">Indicate the number of hours per day of the month worked on the </w:t>
      </w:r>
      <w:r w:rsidR="001F6433">
        <w:rPr>
          <w:rFonts w:cstheme="minorHAnsi"/>
          <w:sz w:val="21"/>
          <w:szCs w:val="21"/>
        </w:rPr>
        <w:t>sub</w:t>
      </w:r>
      <w:r>
        <w:rPr>
          <w:rFonts w:cstheme="minorHAnsi"/>
          <w:sz w:val="21"/>
          <w:szCs w:val="21"/>
        </w:rPr>
        <w:t>grant project</w:t>
      </w:r>
      <w:r w:rsidR="00C844BD" w:rsidRPr="000E0FEA">
        <w:rPr>
          <w:rFonts w:cstheme="minorHAnsi"/>
          <w:sz w:val="21"/>
          <w:szCs w:val="21"/>
        </w:rPr>
        <w:t>.</w:t>
      </w:r>
    </w:p>
    <w:p w14:paraId="6AE951D1" w14:textId="77777777" w:rsidR="00D211DE" w:rsidRDefault="00D73F4F" w:rsidP="00C844BD">
      <w:pPr>
        <w:rPr>
          <w:rFonts w:cstheme="minorHAnsi"/>
          <w:sz w:val="21"/>
          <w:szCs w:val="21"/>
        </w:rPr>
      </w:pPr>
      <w:r w:rsidRPr="00D73F4F">
        <w:rPr>
          <w:rFonts w:cstheme="minorHAnsi"/>
          <w:b/>
          <w:sz w:val="21"/>
          <w:szCs w:val="21"/>
        </w:rPr>
        <w:t>Type of Leave (if applicable):</w:t>
      </w:r>
      <w:r>
        <w:rPr>
          <w:rFonts w:cstheme="minorHAnsi"/>
          <w:sz w:val="21"/>
          <w:szCs w:val="21"/>
        </w:rPr>
        <w:t xml:space="preserve"> Personnel who are paid salary will reference type of leave as “Annual”, “Sick”, “Comp”, etc. </w:t>
      </w:r>
      <w:r w:rsidR="007D2AEB">
        <w:rPr>
          <w:rFonts w:cstheme="minorHAnsi"/>
          <w:sz w:val="21"/>
          <w:szCs w:val="21"/>
        </w:rPr>
        <w:t xml:space="preserve">THIS </w:t>
      </w:r>
      <w:r>
        <w:rPr>
          <w:rFonts w:cstheme="minorHAnsi"/>
          <w:sz w:val="21"/>
          <w:szCs w:val="21"/>
        </w:rPr>
        <w:t>DOES NOT APPLY TO OVERTIME ONLY PERSONNEL COSTS.</w:t>
      </w:r>
    </w:p>
    <w:p w14:paraId="6AE951D2" w14:textId="77777777" w:rsidR="00C844BD" w:rsidRDefault="00D211DE" w:rsidP="00C844BD">
      <w:pPr>
        <w:rPr>
          <w:rFonts w:cstheme="minorHAnsi"/>
          <w:sz w:val="21"/>
          <w:szCs w:val="21"/>
        </w:rPr>
      </w:pPr>
      <w:r>
        <w:rPr>
          <w:rFonts w:cstheme="minorHAnsi"/>
          <w:sz w:val="21"/>
          <w:szCs w:val="21"/>
        </w:rPr>
        <w:t xml:space="preserve">All supporting documents for payroll should also be attached in the same order that it is listed on the Summary Statement of Personnel Costs and the Personnel Services Time Sheet. </w:t>
      </w:r>
      <w:r w:rsidR="00C844BD" w:rsidRPr="000E0FEA">
        <w:rPr>
          <w:rFonts w:cstheme="minorHAnsi"/>
          <w:sz w:val="21"/>
          <w:szCs w:val="21"/>
        </w:rPr>
        <w:br w:type="page"/>
      </w:r>
    </w:p>
    <w:p w14:paraId="6AE951D3" w14:textId="77777777" w:rsidR="00D73F4F" w:rsidRPr="000E0FEA" w:rsidRDefault="00D73F4F" w:rsidP="00C844BD">
      <w:pPr>
        <w:rPr>
          <w:rFonts w:cstheme="minorHAnsi"/>
          <w:sz w:val="21"/>
          <w:szCs w:val="21"/>
        </w:rPr>
      </w:pPr>
    </w:p>
    <w:p w14:paraId="6AE951D4" w14:textId="77777777" w:rsidR="00C844BD" w:rsidRPr="000E0FEA" w:rsidRDefault="001102B3" w:rsidP="00C844BD">
      <w:pPr>
        <w:rPr>
          <w:rFonts w:cstheme="minorHAnsi"/>
          <w:sz w:val="21"/>
          <w:szCs w:val="21"/>
        </w:rPr>
      </w:pPr>
      <w:r>
        <w:rPr>
          <w:noProof/>
        </w:rPr>
        <w:drawing>
          <wp:inline distT="0" distB="0" distL="0" distR="0" wp14:anchorId="6AE9524C" wp14:editId="6AE9524D">
            <wp:extent cx="4300034" cy="5554980"/>
            <wp:effectExtent l="19050" t="19050" r="24765" b="266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308020" cy="5565296"/>
                    </a:xfrm>
                    <a:prstGeom prst="rect">
                      <a:avLst/>
                    </a:prstGeom>
                    <a:ln>
                      <a:solidFill>
                        <a:schemeClr val="tx1"/>
                      </a:solidFill>
                    </a:ln>
                  </pic:spPr>
                </pic:pic>
              </a:graphicData>
            </a:graphic>
          </wp:inline>
        </w:drawing>
      </w:r>
    </w:p>
    <w:p w14:paraId="6AE951D5" w14:textId="77777777" w:rsidR="00C844BD" w:rsidRPr="000E0FEA" w:rsidRDefault="00C844BD" w:rsidP="00C844BD">
      <w:pPr>
        <w:rPr>
          <w:rFonts w:cstheme="minorHAnsi"/>
          <w:b/>
          <w:sz w:val="21"/>
          <w:szCs w:val="21"/>
        </w:rPr>
      </w:pPr>
    </w:p>
    <w:p w14:paraId="6AE951D6" w14:textId="77777777" w:rsidR="00C844BD" w:rsidRDefault="00C844BD" w:rsidP="00D6620F">
      <w:pPr>
        <w:spacing w:after="0"/>
        <w:rPr>
          <w:rFonts w:cstheme="minorHAnsi"/>
          <w:sz w:val="21"/>
          <w:szCs w:val="21"/>
        </w:rPr>
      </w:pPr>
      <w:r w:rsidRPr="000E0FEA">
        <w:rPr>
          <w:rFonts w:cstheme="minorHAnsi"/>
          <w:b/>
          <w:sz w:val="21"/>
          <w:szCs w:val="21"/>
        </w:rPr>
        <w:t>Implementing Agency:</w:t>
      </w:r>
      <w:r w:rsidRPr="000E0FEA">
        <w:rPr>
          <w:rFonts w:cstheme="minorHAnsi"/>
          <w:sz w:val="21"/>
          <w:szCs w:val="21"/>
        </w:rPr>
        <w:t xml:space="preserve"> The name of the Implementing Agency on the Subgrant Agreement</w:t>
      </w:r>
    </w:p>
    <w:p w14:paraId="6AE951D7" w14:textId="77777777" w:rsidR="00D6620F" w:rsidRPr="00D6620F" w:rsidRDefault="00D6620F" w:rsidP="00D6620F">
      <w:pPr>
        <w:spacing w:after="0"/>
        <w:rPr>
          <w:rFonts w:cstheme="minorHAnsi"/>
          <w:sz w:val="12"/>
          <w:szCs w:val="12"/>
        </w:rPr>
      </w:pPr>
    </w:p>
    <w:p w14:paraId="6AE951D8" w14:textId="77777777" w:rsidR="00C844BD" w:rsidRDefault="00C844BD" w:rsidP="00D6620F">
      <w:pPr>
        <w:spacing w:after="0"/>
        <w:rPr>
          <w:rFonts w:cstheme="minorHAnsi"/>
          <w:sz w:val="21"/>
          <w:szCs w:val="21"/>
        </w:rPr>
      </w:pPr>
      <w:r w:rsidRPr="000E0FEA">
        <w:rPr>
          <w:rFonts w:cstheme="minorHAnsi"/>
          <w:b/>
          <w:sz w:val="21"/>
          <w:szCs w:val="21"/>
        </w:rPr>
        <w:t>Project Number:</w:t>
      </w:r>
      <w:r w:rsidRPr="000E0FEA">
        <w:rPr>
          <w:rFonts w:cstheme="minorHAnsi"/>
          <w:sz w:val="21"/>
          <w:szCs w:val="21"/>
        </w:rPr>
        <w:t xml:space="preserve"> The project number indicated on the executed subgrant agreement.</w:t>
      </w:r>
    </w:p>
    <w:p w14:paraId="6AE951D9" w14:textId="77777777" w:rsidR="00D6620F" w:rsidRPr="00D6620F" w:rsidRDefault="00D6620F" w:rsidP="00D6620F">
      <w:pPr>
        <w:spacing w:after="0"/>
        <w:rPr>
          <w:rFonts w:cstheme="minorHAnsi"/>
          <w:sz w:val="12"/>
          <w:szCs w:val="12"/>
        </w:rPr>
      </w:pPr>
    </w:p>
    <w:p w14:paraId="6AE951DA" w14:textId="77777777" w:rsidR="00D211DE" w:rsidRDefault="00D211DE" w:rsidP="00D6620F">
      <w:pPr>
        <w:spacing w:after="0"/>
        <w:rPr>
          <w:rFonts w:cstheme="minorHAnsi"/>
          <w:sz w:val="20"/>
          <w:szCs w:val="20"/>
        </w:rPr>
      </w:pPr>
      <w:r w:rsidRPr="000E0FEA">
        <w:rPr>
          <w:rFonts w:cstheme="minorHAnsi"/>
          <w:b/>
          <w:sz w:val="20"/>
          <w:szCs w:val="20"/>
        </w:rPr>
        <w:t>Claim Number:</w:t>
      </w:r>
      <w:r w:rsidRPr="000E0FEA">
        <w:rPr>
          <w:rFonts w:cstheme="minorHAnsi"/>
          <w:sz w:val="20"/>
          <w:szCs w:val="20"/>
        </w:rPr>
        <w:t xml:space="preserve"> The </w:t>
      </w:r>
      <w:r>
        <w:rPr>
          <w:rFonts w:cstheme="minorHAnsi"/>
          <w:sz w:val="20"/>
          <w:szCs w:val="20"/>
        </w:rPr>
        <w:t xml:space="preserve">FDOT </w:t>
      </w:r>
      <w:r w:rsidRPr="000E0FEA">
        <w:rPr>
          <w:rFonts w:cstheme="minorHAnsi"/>
          <w:sz w:val="20"/>
          <w:szCs w:val="20"/>
        </w:rPr>
        <w:t>contract number following a sequential numbering beginning with 001. (Example:</w:t>
      </w:r>
      <w:r>
        <w:rPr>
          <w:rFonts w:cstheme="minorHAnsi"/>
          <w:sz w:val="20"/>
          <w:szCs w:val="20"/>
        </w:rPr>
        <w:t xml:space="preserve"> Contract number</w:t>
      </w:r>
      <w:r w:rsidRPr="000E0FEA">
        <w:rPr>
          <w:rFonts w:cstheme="minorHAnsi"/>
          <w:sz w:val="20"/>
          <w:szCs w:val="20"/>
        </w:rPr>
        <w:t xml:space="preserve"> APH30; claim 1</w:t>
      </w:r>
      <w:r>
        <w:rPr>
          <w:rFonts w:cstheme="minorHAnsi"/>
          <w:sz w:val="20"/>
          <w:szCs w:val="20"/>
        </w:rPr>
        <w:t xml:space="preserve"> would be APH30001 and claim 1</w:t>
      </w:r>
      <w:r w:rsidRPr="000E0FEA">
        <w:rPr>
          <w:rFonts w:cstheme="minorHAnsi"/>
          <w:sz w:val="20"/>
          <w:szCs w:val="20"/>
        </w:rPr>
        <w:t>5 would be APH30015)</w:t>
      </w:r>
    </w:p>
    <w:p w14:paraId="6AE951DB" w14:textId="77777777" w:rsidR="00D211DE" w:rsidRPr="00D6620F" w:rsidRDefault="00D211DE" w:rsidP="00D6620F">
      <w:pPr>
        <w:spacing w:after="0"/>
        <w:rPr>
          <w:rFonts w:cstheme="minorHAnsi"/>
          <w:sz w:val="12"/>
          <w:szCs w:val="12"/>
        </w:rPr>
      </w:pPr>
    </w:p>
    <w:p w14:paraId="6AE951DC" w14:textId="77777777" w:rsidR="00C844BD" w:rsidRDefault="00C844BD" w:rsidP="00D6620F">
      <w:pPr>
        <w:spacing w:after="0"/>
        <w:rPr>
          <w:rFonts w:cstheme="minorHAnsi"/>
          <w:sz w:val="21"/>
          <w:szCs w:val="21"/>
        </w:rPr>
      </w:pPr>
      <w:r w:rsidRPr="000E0FEA">
        <w:rPr>
          <w:rFonts w:cstheme="minorHAnsi"/>
          <w:b/>
          <w:sz w:val="21"/>
          <w:szCs w:val="21"/>
        </w:rPr>
        <w:t>Vendor:</w:t>
      </w:r>
      <w:r w:rsidRPr="000E0FEA">
        <w:rPr>
          <w:rFonts w:cstheme="minorHAnsi"/>
          <w:sz w:val="21"/>
          <w:szCs w:val="21"/>
        </w:rPr>
        <w:t xml:space="preserve"> The name of the vendor items were purchased from.</w:t>
      </w:r>
    </w:p>
    <w:p w14:paraId="6AE951DD" w14:textId="77777777" w:rsidR="00D6620F" w:rsidRPr="00D6620F" w:rsidRDefault="00D6620F" w:rsidP="00D6620F">
      <w:pPr>
        <w:spacing w:after="0"/>
        <w:rPr>
          <w:rFonts w:cstheme="minorHAnsi"/>
          <w:sz w:val="12"/>
          <w:szCs w:val="12"/>
        </w:rPr>
      </w:pPr>
    </w:p>
    <w:p w14:paraId="6AE951DE" w14:textId="77777777" w:rsidR="00C844BD" w:rsidRDefault="00C844BD" w:rsidP="00D6620F">
      <w:pPr>
        <w:spacing w:after="0"/>
        <w:rPr>
          <w:rFonts w:cstheme="minorHAnsi"/>
          <w:sz w:val="21"/>
          <w:szCs w:val="21"/>
        </w:rPr>
      </w:pPr>
      <w:r w:rsidRPr="000E0FEA">
        <w:rPr>
          <w:rFonts w:cstheme="minorHAnsi"/>
          <w:b/>
          <w:sz w:val="21"/>
          <w:szCs w:val="21"/>
        </w:rPr>
        <w:t>Date Paid:</w:t>
      </w:r>
      <w:r w:rsidRPr="000E0FEA">
        <w:rPr>
          <w:rFonts w:cstheme="minorHAnsi"/>
          <w:sz w:val="21"/>
          <w:szCs w:val="21"/>
        </w:rPr>
        <w:t xml:space="preserve"> Check Date or transaction date</w:t>
      </w:r>
    </w:p>
    <w:p w14:paraId="6AE951DF" w14:textId="77777777" w:rsidR="00D6620F" w:rsidRPr="00D6620F" w:rsidRDefault="00D6620F" w:rsidP="00D6620F">
      <w:pPr>
        <w:spacing w:after="0"/>
        <w:rPr>
          <w:rFonts w:cstheme="minorHAnsi"/>
          <w:sz w:val="12"/>
          <w:szCs w:val="12"/>
        </w:rPr>
      </w:pPr>
    </w:p>
    <w:p w14:paraId="6AE951E0" w14:textId="77777777" w:rsidR="00C844BD" w:rsidRDefault="001102B3" w:rsidP="00D6620F">
      <w:pPr>
        <w:spacing w:after="0"/>
        <w:rPr>
          <w:rFonts w:cstheme="minorHAnsi"/>
          <w:sz w:val="21"/>
          <w:szCs w:val="21"/>
        </w:rPr>
      </w:pPr>
      <w:r>
        <w:rPr>
          <w:rFonts w:cstheme="minorHAnsi"/>
          <w:b/>
          <w:sz w:val="21"/>
          <w:szCs w:val="21"/>
        </w:rPr>
        <w:t>EFT/Check/</w:t>
      </w:r>
      <w:r w:rsidR="00C844BD" w:rsidRPr="000E0FEA">
        <w:rPr>
          <w:rFonts w:cstheme="minorHAnsi"/>
          <w:b/>
          <w:sz w:val="21"/>
          <w:szCs w:val="21"/>
        </w:rPr>
        <w:t>Voucher Number:</w:t>
      </w:r>
      <w:r w:rsidR="00C844BD" w:rsidRPr="000E0FEA">
        <w:rPr>
          <w:rFonts w:cstheme="minorHAnsi"/>
          <w:sz w:val="21"/>
          <w:szCs w:val="21"/>
        </w:rPr>
        <w:t xml:space="preserve"> Check number</w:t>
      </w:r>
      <w:r w:rsidR="00D6620F">
        <w:rPr>
          <w:rFonts w:cstheme="minorHAnsi"/>
          <w:sz w:val="21"/>
          <w:szCs w:val="21"/>
        </w:rPr>
        <w:t>, EFT number,</w:t>
      </w:r>
      <w:r w:rsidR="00C844BD" w:rsidRPr="000E0FEA">
        <w:rPr>
          <w:rFonts w:cstheme="minorHAnsi"/>
          <w:sz w:val="21"/>
          <w:szCs w:val="21"/>
        </w:rPr>
        <w:t xml:space="preserve"> or transaction number</w:t>
      </w:r>
    </w:p>
    <w:p w14:paraId="6AE951E1" w14:textId="77777777" w:rsidR="00D6620F" w:rsidRPr="00D6620F" w:rsidRDefault="00D6620F" w:rsidP="00D6620F">
      <w:pPr>
        <w:spacing w:after="0"/>
        <w:rPr>
          <w:rFonts w:cstheme="minorHAnsi"/>
          <w:sz w:val="12"/>
          <w:szCs w:val="12"/>
        </w:rPr>
      </w:pPr>
    </w:p>
    <w:p w14:paraId="6AE951E2" w14:textId="77777777" w:rsidR="00C844BD" w:rsidRDefault="00C844BD" w:rsidP="00D6620F">
      <w:pPr>
        <w:spacing w:after="0"/>
        <w:rPr>
          <w:rFonts w:cstheme="minorHAnsi"/>
          <w:sz w:val="21"/>
          <w:szCs w:val="21"/>
        </w:rPr>
      </w:pPr>
      <w:r w:rsidRPr="000E0FEA">
        <w:rPr>
          <w:rFonts w:cstheme="minorHAnsi"/>
          <w:b/>
          <w:sz w:val="21"/>
          <w:szCs w:val="21"/>
        </w:rPr>
        <w:t>Amount:</w:t>
      </w:r>
      <w:r w:rsidRPr="000E0FEA">
        <w:rPr>
          <w:rFonts w:cstheme="minorHAnsi"/>
          <w:sz w:val="21"/>
          <w:szCs w:val="21"/>
        </w:rPr>
        <w:t xml:space="preserve"> Dollar amount being requested for reimbursement. </w:t>
      </w:r>
    </w:p>
    <w:p w14:paraId="6AE951E3" w14:textId="77777777" w:rsidR="00D6620F" w:rsidRPr="00D6620F" w:rsidRDefault="00D6620F" w:rsidP="00D6620F">
      <w:pPr>
        <w:spacing w:after="0"/>
        <w:rPr>
          <w:rFonts w:cstheme="minorHAnsi"/>
          <w:sz w:val="12"/>
          <w:szCs w:val="12"/>
        </w:rPr>
      </w:pPr>
    </w:p>
    <w:p w14:paraId="6AE951E4" w14:textId="77777777" w:rsidR="00C844BD" w:rsidRDefault="00C844BD" w:rsidP="00D6620F">
      <w:pPr>
        <w:spacing w:after="0"/>
        <w:rPr>
          <w:rFonts w:cstheme="minorHAnsi"/>
          <w:sz w:val="21"/>
          <w:szCs w:val="21"/>
        </w:rPr>
      </w:pPr>
      <w:r w:rsidRPr="000E0FEA">
        <w:rPr>
          <w:rFonts w:cstheme="minorHAnsi"/>
          <w:b/>
          <w:sz w:val="21"/>
          <w:szCs w:val="21"/>
        </w:rPr>
        <w:t>Description</w:t>
      </w:r>
      <w:r w:rsidR="001102B3">
        <w:rPr>
          <w:rFonts w:cstheme="minorHAnsi"/>
          <w:b/>
          <w:sz w:val="21"/>
          <w:szCs w:val="21"/>
        </w:rPr>
        <w:t>/Subgrant Line Item</w:t>
      </w:r>
      <w:r w:rsidRPr="000E0FEA">
        <w:rPr>
          <w:rFonts w:cstheme="minorHAnsi"/>
          <w:b/>
          <w:sz w:val="21"/>
          <w:szCs w:val="21"/>
        </w:rPr>
        <w:t>:</w:t>
      </w:r>
      <w:r w:rsidRPr="000E0FEA">
        <w:rPr>
          <w:rFonts w:cstheme="minorHAnsi"/>
          <w:sz w:val="21"/>
          <w:szCs w:val="21"/>
        </w:rPr>
        <w:t xml:space="preserve"> Description of purchase </w:t>
      </w:r>
      <w:r w:rsidR="001102B3">
        <w:rPr>
          <w:rFonts w:cstheme="minorHAnsi"/>
          <w:sz w:val="21"/>
          <w:szCs w:val="21"/>
        </w:rPr>
        <w:t>and the line item</w:t>
      </w:r>
      <w:r w:rsidRPr="000E0FEA">
        <w:rPr>
          <w:rFonts w:cstheme="minorHAnsi"/>
          <w:sz w:val="21"/>
          <w:szCs w:val="21"/>
        </w:rPr>
        <w:t xml:space="preserve"> identified in the subgrant agreement budget (Example: Item purchased was brochures and your </w:t>
      </w:r>
      <w:r w:rsidR="000F1E54">
        <w:rPr>
          <w:rFonts w:cstheme="minorHAnsi"/>
          <w:sz w:val="21"/>
          <w:szCs w:val="21"/>
        </w:rPr>
        <w:t>sub</w:t>
      </w:r>
      <w:r w:rsidRPr="000E0FEA">
        <w:rPr>
          <w:rFonts w:cstheme="minorHAnsi"/>
          <w:sz w:val="21"/>
          <w:szCs w:val="21"/>
        </w:rPr>
        <w:t>grant l</w:t>
      </w:r>
      <w:r w:rsidR="001102B3">
        <w:rPr>
          <w:rFonts w:cstheme="minorHAnsi"/>
          <w:sz w:val="21"/>
          <w:szCs w:val="21"/>
        </w:rPr>
        <w:t>ine item was Printing, the description would read “brochures/Printing”)</w:t>
      </w:r>
    </w:p>
    <w:p w14:paraId="6AE951E5" w14:textId="77777777" w:rsidR="00D6620F" w:rsidRPr="00D6620F" w:rsidRDefault="00D6620F" w:rsidP="00D6620F">
      <w:pPr>
        <w:spacing w:after="0"/>
        <w:rPr>
          <w:rFonts w:cstheme="minorHAnsi"/>
          <w:sz w:val="12"/>
          <w:szCs w:val="12"/>
        </w:rPr>
      </w:pPr>
    </w:p>
    <w:p w14:paraId="6AE951E6" w14:textId="77777777" w:rsidR="00C844BD" w:rsidRDefault="00C844BD" w:rsidP="00D6620F">
      <w:pPr>
        <w:spacing w:after="0"/>
        <w:rPr>
          <w:rFonts w:cstheme="minorHAnsi"/>
          <w:sz w:val="21"/>
          <w:szCs w:val="21"/>
        </w:rPr>
      </w:pPr>
      <w:r w:rsidRPr="000E0FEA">
        <w:rPr>
          <w:rFonts w:cstheme="minorHAnsi"/>
          <w:sz w:val="21"/>
          <w:szCs w:val="21"/>
        </w:rPr>
        <w:t xml:space="preserve">Items should be listed under the category they funded under in the subgrant agreement budget table. (Example: The brochures were approved under the </w:t>
      </w:r>
      <w:r w:rsidR="001102B3">
        <w:rPr>
          <w:rFonts w:cstheme="minorHAnsi"/>
          <w:sz w:val="21"/>
          <w:szCs w:val="21"/>
        </w:rPr>
        <w:t>Printing line</w:t>
      </w:r>
      <w:r w:rsidRPr="000E0FEA">
        <w:rPr>
          <w:rFonts w:cstheme="minorHAnsi"/>
          <w:sz w:val="21"/>
          <w:szCs w:val="21"/>
        </w:rPr>
        <w:t xml:space="preserve"> item under Expenses; therefore, the reimbursement is requested under the Expenses category)</w:t>
      </w:r>
    </w:p>
    <w:p w14:paraId="6AE951E7" w14:textId="77777777" w:rsidR="00D6620F" w:rsidRPr="00D6620F" w:rsidRDefault="00D6620F" w:rsidP="00D6620F">
      <w:pPr>
        <w:spacing w:after="0"/>
        <w:rPr>
          <w:rFonts w:cstheme="minorHAnsi"/>
          <w:sz w:val="12"/>
          <w:szCs w:val="12"/>
        </w:rPr>
      </w:pPr>
    </w:p>
    <w:p w14:paraId="6AE951E8" w14:textId="77777777" w:rsidR="007A2522" w:rsidRPr="000E0FEA" w:rsidRDefault="00C844BD" w:rsidP="00C844BD">
      <w:pPr>
        <w:rPr>
          <w:rFonts w:cstheme="minorHAnsi"/>
          <w:sz w:val="21"/>
          <w:szCs w:val="21"/>
        </w:rPr>
        <w:sectPr w:rsidR="007A2522" w:rsidRPr="000E0FEA" w:rsidSect="007A2522">
          <w:pgSz w:w="15840" w:h="12240" w:orient="landscape"/>
          <w:pgMar w:top="720" w:right="720" w:bottom="720" w:left="720" w:header="720" w:footer="720" w:gutter="0"/>
          <w:cols w:num="2" w:space="720"/>
          <w:docGrid w:linePitch="360"/>
        </w:sectPr>
      </w:pPr>
      <w:r w:rsidRPr="000E0FEA">
        <w:rPr>
          <w:rFonts w:cstheme="minorHAnsi"/>
          <w:b/>
          <w:sz w:val="21"/>
          <w:szCs w:val="21"/>
        </w:rPr>
        <w:t>Indirect Costs:</w:t>
      </w:r>
      <w:r w:rsidRPr="000E0FEA">
        <w:rPr>
          <w:rFonts w:cstheme="minorHAnsi"/>
          <w:sz w:val="21"/>
          <w:szCs w:val="21"/>
        </w:rPr>
        <w:t xml:space="preserve"> Indirect cost is reimbursed based </w:t>
      </w:r>
      <w:r w:rsidR="001F6433">
        <w:rPr>
          <w:rFonts w:cstheme="minorHAnsi"/>
          <w:sz w:val="21"/>
          <w:szCs w:val="21"/>
        </w:rPr>
        <w:t>on the rate approved in the subgrant</w:t>
      </w:r>
      <w:r w:rsidRPr="000E0FEA">
        <w:rPr>
          <w:rFonts w:cstheme="minorHAnsi"/>
          <w:sz w:val="21"/>
          <w:szCs w:val="21"/>
        </w:rPr>
        <w:t xml:space="preserve"> agreement. This rate is applied to all direct costs and calculated for each individual claim. If your subgrant budget does not include indirect costs, you may not request indirect costs.</w:t>
      </w:r>
      <w:r w:rsidR="000B420D" w:rsidRPr="000E0FEA">
        <w:rPr>
          <w:rFonts w:cstheme="minorHAnsi"/>
          <w:sz w:val="21"/>
          <w:szCs w:val="21"/>
        </w:rPr>
        <w:t xml:space="preserve">  Please round up on 3</w:t>
      </w:r>
      <w:r w:rsidR="000B420D" w:rsidRPr="000E0FEA">
        <w:rPr>
          <w:rFonts w:cstheme="minorHAnsi"/>
          <w:sz w:val="21"/>
          <w:szCs w:val="21"/>
          <w:vertAlign w:val="superscript"/>
        </w:rPr>
        <w:t>rd</w:t>
      </w:r>
      <w:r w:rsidR="000B420D" w:rsidRPr="000E0FEA">
        <w:rPr>
          <w:rFonts w:cstheme="minorHAnsi"/>
          <w:sz w:val="21"/>
          <w:szCs w:val="21"/>
        </w:rPr>
        <w:t xml:space="preserve"> digit for indirect calculations. </w:t>
      </w:r>
    </w:p>
    <w:p w14:paraId="6AE951E9" w14:textId="77777777" w:rsidR="00C104C8" w:rsidRPr="002B459F" w:rsidRDefault="001102B3" w:rsidP="002B459F">
      <w:pPr>
        <w:spacing w:after="0"/>
        <w:rPr>
          <w:rFonts w:cstheme="minorHAnsi"/>
          <w:sz w:val="20"/>
          <w:szCs w:val="20"/>
        </w:rPr>
      </w:pPr>
      <w:r>
        <w:rPr>
          <w:noProof/>
        </w:rPr>
        <w:lastRenderedPageBreak/>
        <w:drawing>
          <wp:inline distT="0" distB="0" distL="0" distR="0" wp14:anchorId="6AE9524E" wp14:editId="6AE9524F">
            <wp:extent cx="4279705" cy="5516880"/>
            <wp:effectExtent l="19050" t="19050" r="26035" b="266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88721" cy="5528502"/>
                    </a:xfrm>
                    <a:prstGeom prst="rect">
                      <a:avLst/>
                    </a:prstGeom>
                    <a:ln>
                      <a:solidFill>
                        <a:schemeClr val="tx1"/>
                      </a:solidFill>
                    </a:ln>
                  </pic:spPr>
                </pic:pic>
              </a:graphicData>
            </a:graphic>
          </wp:inline>
        </w:drawing>
      </w:r>
      <w:r w:rsidR="00401561" w:rsidRPr="000E0FEA">
        <w:rPr>
          <w:rFonts w:cstheme="minorHAnsi"/>
          <w:color w:val="000000"/>
          <w:sz w:val="24"/>
          <w:szCs w:val="24"/>
        </w:rPr>
        <w:br w:type="column"/>
      </w:r>
      <w:r w:rsidR="00C104C8" w:rsidRPr="002B459F">
        <w:rPr>
          <w:rFonts w:cstheme="minorHAnsi"/>
          <w:b/>
          <w:sz w:val="20"/>
          <w:szCs w:val="20"/>
        </w:rPr>
        <w:t>Implementing Agency:</w:t>
      </w:r>
      <w:r w:rsidR="00C104C8" w:rsidRPr="002B459F">
        <w:rPr>
          <w:rFonts w:cstheme="minorHAnsi"/>
          <w:sz w:val="20"/>
          <w:szCs w:val="20"/>
        </w:rPr>
        <w:t xml:space="preserve"> The name of the Implementing Agency on the Subgrant Agreement</w:t>
      </w:r>
    </w:p>
    <w:p w14:paraId="6AE951EA" w14:textId="77777777" w:rsidR="002B459F" w:rsidRPr="002B459F" w:rsidRDefault="002B459F" w:rsidP="002B459F">
      <w:pPr>
        <w:spacing w:after="0"/>
        <w:rPr>
          <w:rFonts w:cstheme="minorHAnsi"/>
          <w:sz w:val="12"/>
          <w:szCs w:val="12"/>
        </w:rPr>
      </w:pPr>
    </w:p>
    <w:p w14:paraId="6AE951EB" w14:textId="77777777" w:rsidR="00C104C8" w:rsidRPr="002B459F" w:rsidRDefault="00C104C8" w:rsidP="002B459F">
      <w:pPr>
        <w:spacing w:after="0"/>
        <w:rPr>
          <w:rFonts w:cstheme="minorHAnsi"/>
          <w:sz w:val="20"/>
          <w:szCs w:val="20"/>
        </w:rPr>
      </w:pPr>
      <w:r w:rsidRPr="002B459F">
        <w:rPr>
          <w:rFonts w:cstheme="minorHAnsi"/>
          <w:b/>
          <w:sz w:val="20"/>
          <w:szCs w:val="20"/>
        </w:rPr>
        <w:t>Project Number:</w:t>
      </w:r>
      <w:r w:rsidRPr="002B459F">
        <w:rPr>
          <w:rFonts w:cstheme="minorHAnsi"/>
          <w:sz w:val="20"/>
          <w:szCs w:val="20"/>
        </w:rPr>
        <w:t xml:space="preserve"> The project number indicated on the executed subgrant agreement.</w:t>
      </w:r>
    </w:p>
    <w:p w14:paraId="6AE951EC" w14:textId="77777777" w:rsidR="002B459F" w:rsidRPr="002B459F" w:rsidRDefault="002B459F" w:rsidP="002B459F">
      <w:pPr>
        <w:spacing w:after="0"/>
        <w:rPr>
          <w:rFonts w:cstheme="minorHAnsi"/>
          <w:sz w:val="12"/>
          <w:szCs w:val="12"/>
        </w:rPr>
      </w:pPr>
    </w:p>
    <w:p w14:paraId="6AE951ED" w14:textId="77777777" w:rsidR="00D211DE" w:rsidRPr="000E0FEA" w:rsidRDefault="00D211DE" w:rsidP="00D211DE">
      <w:pPr>
        <w:spacing w:after="0"/>
        <w:rPr>
          <w:rFonts w:cstheme="minorHAnsi"/>
          <w:sz w:val="20"/>
          <w:szCs w:val="20"/>
        </w:rPr>
      </w:pPr>
      <w:r w:rsidRPr="000E0FEA">
        <w:rPr>
          <w:rFonts w:cstheme="minorHAnsi"/>
          <w:b/>
          <w:sz w:val="20"/>
          <w:szCs w:val="20"/>
        </w:rPr>
        <w:t>Claim Number:</w:t>
      </w:r>
      <w:r w:rsidRPr="000E0FEA">
        <w:rPr>
          <w:rFonts w:cstheme="minorHAnsi"/>
          <w:sz w:val="20"/>
          <w:szCs w:val="20"/>
        </w:rPr>
        <w:t xml:space="preserve"> The </w:t>
      </w:r>
      <w:r>
        <w:rPr>
          <w:rFonts w:cstheme="minorHAnsi"/>
          <w:sz w:val="20"/>
          <w:szCs w:val="20"/>
        </w:rPr>
        <w:t xml:space="preserve">FDOT </w:t>
      </w:r>
      <w:r w:rsidRPr="000E0FEA">
        <w:rPr>
          <w:rFonts w:cstheme="minorHAnsi"/>
          <w:sz w:val="20"/>
          <w:szCs w:val="20"/>
        </w:rPr>
        <w:t>contract number following a sequential numbering beginning with 001. (Example:</w:t>
      </w:r>
      <w:r>
        <w:rPr>
          <w:rFonts w:cstheme="minorHAnsi"/>
          <w:sz w:val="20"/>
          <w:szCs w:val="20"/>
        </w:rPr>
        <w:t xml:space="preserve"> Contract number</w:t>
      </w:r>
      <w:r w:rsidRPr="000E0FEA">
        <w:rPr>
          <w:rFonts w:cstheme="minorHAnsi"/>
          <w:sz w:val="20"/>
          <w:szCs w:val="20"/>
        </w:rPr>
        <w:t xml:space="preserve"> APH30; claim 1</w:t>
      </w:r>
      <w:r>
        <w:rPr>
          <w:rFonts w:cstheme="minorHAnsi"/>
          <w:sz w:val="20"/>
          <w:szCs w:val="20"/>
        </w:rPr>
        <w:t xml:space="preserve"> would be APH30001 and claim 1</w:t>
      </w:r>
      <w:r w:rsidRPr="000E0FEA">
        <w:rPr>
          <w:rFonts w:cstheme="minorHAnsi"/>
          <w:sz w:val="20"/>
          <w:szCs w:val="20"/>
        </w:rPr>
        <w:t>5 would be APH30015)</w:t>
      </w:r>
    </w:p>
    <w:p w14:paraId="6AE951EE" w14:textId="77777777" w:rsidR="002B459F" w:rsidRPr="002B459F" w:rsidRDefault="002B459F" w:rsidP="002B459F">
      <w:pPr>
        <w:spacing w:after="0"/>
        <w:rPr>
          <w:rFonts w:cstheme="minorHAnsi"/>
          <w:sz w:val="12"/>
          <w:szCs w:val="12"/>
        </w:rPr>
      </w:pPr>
    </w:p>
    <w:p w14:paraId="6AE951EF" w14:textId="77777777" w:rsidR="00C104C8" w:rsidRPr="002B459F" w:rsidRDefault="00C104C8" w:rsidP="002B459F">
      <w:pPr>
        <w:spacing w:after="0"/>
        <w:rPr>
          <w:rFonts w:cstheme="minorHAnsi"/>
          <w:sz w:val="20"/>
          <w:szCs w:val="20"/>
        </w:rPr>
      </w:pPr>
      <w:r w:rsidRPr="002B459F">
        <w:rPr>
          <w:rFonts w:cstheme="minorHAnsi"/>
          <w:b/>
          <w:sz w:val="20"/>
          <w:szCs w:val="20"/>
        </w:rPr>
        <w:t>For the Period of:</w:t>
      </w:r>
      <w:r w:rsidRPr="002B459F">
        <w:rPr>
          <w:rFonts w:cstheme="minorHAnsi"/>
          <w:sz w:val="20"/>
          <w:szCs w:val="20"/>
        </w:rPr>
        <w:t xml:space="preserve"> The start date and end date must match the billing period being used by the subrecipient on the Statement of Highway Safety Project Costs form (500-065-04).  </w:t>
      </w:r>
    </w:p>
    <w:p w14:paraId="6AE951F0" w14:textId="77777777" w:rsidR="00C104C8" w:rsidRPr="002B459F" w:rsidRDefault="00C104C8" w:rsidP="002B459F">
      <w:pPr>
        <w:spacing w:after="0"/>
        <w:rPr>
          <w:rFonts w:cstheme="minorHAnsi"/>
          <w:color w:val="000000"/>
          <w:sz w:val="12"/>
          <w:szCs w:val="12"/>
        </w:rPr>
      </w:pPr>
    </w:p>
    <w:p w14:paraId="6AE951F1" w14:textId="77777777" w:rsidR="000179F6" w:rsidRPr="002B459F" w:rsidRDefault="000179F6" w:rsidP="002B459F">
      <w:pPr>
        <w:spacing w:after="0"/>
        <w:rPr>
          <w:rFonts w:cstheme="minorHAnsi"/>
          <w:color w:val="000000"/>
          <w:sz w:val="20"/>
          <w:szCs w:val="20"/>
        </w:rPr>
      </w:pPr>
      <w:r w:rsidRPr="002B459F">
        <w:rPr>
          <w:rFonts w:cstheme="minorHAnsi"/>
          <w:color w:val="000000"/>
          <w:sz w:val="20"/>
          <w:szCs w:val="20"/>
        </w:rPr>
        <w:t xml:space="preserve">A performance report shall be provided with each request for financial reimbursement. </w:t>
      </w:r>
    </w:p>
    <w:p w14:paraId="6AE951F2" w14:textId="77777777" w:rsidR="002B459F" w:rsidRPr="002B459F" w:rsidRDefault="002B459F" w:rsidP="002B459F">
      <w:pPr>
        <w:spacing w:after="0"/>
        <w:rPr>
          <w:rFonts w:cstheme="minorHAnsi"/>
          <w:color w:val="000000"/>
          <w:sz w:val="12"/>
          <w:szCs w:val="12"/>
        </w:rPr>
      </w:pPr>
    </w:p>
    <w:p w14:paraId="6AE951F3" w14:textId="77777777" w:rsidR="000179F6" w:rsidRPr="002B459F" w:rsidRDefault="000179F6" w:rsidP="002B459F">
      <w:pPr>
        <w:spacing w:after="0"/>
        <w:rPr>
          <w:rFonts w:cstheme="minorHAnsi"/>
          <w:color w:val="000000"/>
          <w:sz w:val="20"/>
          <w:szCs w:val="20"/>
        </w:rPr>
      </w:pPr>
      <w:r w:rsidRPr="002B459F">
        <w:rPr>
          <w:rFonts w:cstheme="minorHAnsi"/>
          <w:color w:val="000000"/>
          <w:sz w:val="20"/>
          <w:szCs w:val="20"/>
        </w:rPr>
        <w:t>The minimum performance standards for your subgrant can be found in Part IV of the subgrant agreement.</w:t>
      </w:r>
      <w:r w:rsidR="008F5031">
        <w:rPr>
          <w:rFonts w:cstheme="minorHAnsi"/>
          <w:color w:val="000000"/>
          <w:sz w:val="20"/>
          <w:szCs w:val="20"/>
        </w:rPr>
        <w:t xml:space="preserve"> They should be repeated in that same order for performance reporting.</w:t>
      </w:r>
    </w:p>
    <w:p w14:paraId="6AE951F4" w14:textId="77777777" w:rsidR="002B459F" w:rsidRPr="002B459F" w:rsidRDefault="002B459F" w:rsidP="002B459F">
      <w:pPr>
        <w:spacing w:after="0"/>
        <w:rPr>
          <w:rFonts w:cstheme="minorHAnsi"/>
          <w:color w:val="000000"/>
          <w:sz w:val="12"/>
          <w:szCs w:val="12"/>
        </w:rPr>
      </w:pPr>
    </w:p>
    <w:p w14:paraId="6AE951F5" w14:textId="77777777" w:rsidR="00D6620F" w:rsidRDefault="000179F6" w:rsidP="002B459F">
      <w:pPr>
        <w:spacing w:after="0"/>
        <w:rPr>
          <w:rFonts w:cstheme="minorHAnsi"/>
          <w:color w:val="000000"/>
          <w:sz w:val="20"/>
          <w:szCs w:val="20"/>
        </w:rPr>
      </w:pPr>
      <w:r w:rsidRPr="002B459F">
        <w:rPr>
          <w:rFonts w:cstheme="minorHAnsi"/>
          <w:color w:val="000000"/>
          <w:sz w:val="20"/>
          <w:szCs w:val="20"/>
        </w:rPr>
        <w:t xml:space="preserve">The minimum performance standards are high level umbrellas used to capture activity towards subgrant objectives. Objectives are identified in Part II of the subgrant agreement. All activities conducted under the subgrant support the objectives; therefore, objective activity can be reported under one of the minimum performance standards. </w:t>
      </w:r>
    </w:p>
    <w:p w14:paraId="6AE951F6" w14:textId="77777777" w:rsidR="00D6620F" w:rsidRDefault="00D6620F" w:rsidP="002B459F">
      <w:pPr>
        <w:spacing w:after="0"/>
        <w:rPr>
          <w:rFonts w:cstheme="minorHAnsi"/>
          <w:color w:val="000000"/>
          <w:sz w:val="20"/>
          <w:szCs w:val="20"/>
        </w:rPr>
      </w:pPr>
    </w:p>
    <w:p w14:paraId="6AE951F7" w14:textId="77777777" w:rsidR="000179F6" w:rsidRPr="002B459F" w:rsidRDefault="000179F6" w:rsidP="002B459F">
      <w:pPr>
        <w:spacing w:after="0"/>
        <w:rPr>
          <w:rFonts w:cstheme="minorHAnsi"/>
          <w:color w:val="000000"/>
          <w:sz w:val="20"/>
          <w:szCs w:val="20"/>
        </w:rPr>
      </w:pPr>
      <w:r w:rsidRPr="002B459F">
        <w:rPr>
          <w:rFonts w:cstheme="minorHAnsi"/>
          <w:color w:val="000000"/>
          <w:sz w:val="20"/>
          <w:szCs w:val="20"/>
        </w:rPr>
        <w:t xml:space="preserve">If you are unsure which objectives should be reported under which performance standard, please contact your respective Traffic Safety Program Manager. </w:t>
      </w:r>
    </w:p>
    <w:p w14:paraId="6AE951F8" w14:textId="77777777" w:rsidR="000179F6" w:rsidRPr="002B459F" w:rsidRDefault="000179F6" w:rsidP="002B459F">
      <w:pPr>
        <w:spacing w:after="0"/>
        <w:rPr>
          <w:rFonts w:cstheme="minorHAnsi"/>
          <w:color w:val="000000"/>
          <w:sz w:val="12"/>
          <w:szCs w:val="12"/>
        </w:rPr>
      </w:pPr>
    </w:p>
    <w:p w14:paraId="6AE951F9" w14:textId="77777777" w:rsidR="00401561" w:rsidRPr="002B459F" w:rsidRDefault="00401561" w:rsidP="00DB3AAD">
      <w:pPr>
        <w:numPr>
          <w:ilvl w:val="0"/>
          <w:numId w:val="36"/>
        </w:numPr>
        <w:spacing w:after="0" w:line="259" w:lineRule="auto"/>
        <w:rPr>
          <w:rFonts w:cstheme="minorHAnsi"/>
          <w:color w:val="000000"/>
          <w:sz w:val="20"/>
          <w:szCs w:val="20"/>
        </w:rPr>
        <w:sectPr w:rsidR="00401561" w:rsidRPr="002B459F" w:rsidSect="00401561">
          <w:headerReference w:type="default" r:id="rId38"/>
          <w:footerReference w:type="default" r:id="rId39"/>
          <w:pgSz w:w="15840" w:h="12240" w:orient="landscape"/>
          <w:pgMar w:top="720" w:right="720" w:bottom="720" w:left="720" w:header="720" w:footer="720" w:gutter="0"/>
          <w:cols w:num="2" w:space="720"/>
          <w:docGrid w:linePitch="360"/>
        </w:sectPr>
      </w:pPr>
    </w:p>
    <w:p w14:paraId="6AE951FA" w14:textId="77777777" w:rsidR="000179F6" w:rsidRPr="000E0FEA" w:rsidRDefault="000179F6">
      <w:pPr>
        <w:rPr>
          <w:rFonts w:cstheme="minorHAnsi"/>
          <w:b/>
          <w:color w:val="000000"/>
          <w:sz w:val="32"/>
          <w:szCs w:val="32"/>
          <w:u w:val="single"/>
        </w:rPr>
      </w:pPr>
      <w:r w:rsidRPr="000E0FEA">
        <w:rPr>
          <w:rFonts w:cstheme="minorHAnsi"/>
          <w:b/>
          <w:color w:val="000000"/>
          <w:sz w:val="32"/>
          <w:szCs w:val="32"/>
          <w:u w:val="single"/>
        </w:rPr>
        <w:lastRenderedPageBreak/>
        <w:t>The following are examples of how to report objective activities under the minimum performance standards:</w:t>
      </w:r>
    </w:p>
    <w:p w14:paraId="6AE951FB" w14:textId="77777777" w:rsidR="000179F6" w:rsidRPr="000E0FEA" w:rsidRDefault="000179F6">
      <w:pPr>
        <w:rPr>
          <w:rFonts w:cstheme="minorHAnsi"/>
          <w:color w:val="000000"/>
          <w:sz w:val="24"/>
          <w:szCs w:val="24"/>
        </w:rPr>
      </w:pPr>
      <w:r w:rsidRPr="000E0FEA">
        <w:rPr>
          <w:rFonts w:cstheme="minorHAnsi"/>
          <w:b/>
          <w:color w:val="000000"/>
          <w:sz w:val="24"/>
          <w:szCs w:val="24"/>
        </w:rPr>
        <w:t>Example Objective:</w:t>
      </w:r>
      <w:r w:rsidRPr="000E0FEA">
        <w:rPr>
          <w:rFonts w:cstheme="minorHAnsi"/>
          <w:color w:val="000000"/>
          <w:sz w:val="24"/>
          <w:szCs w:val="24"/>
        </w:rPr>
        <w:t xml:space="preserve"> Monitor and analyze crash related fatality and serious injury data for adults aged 65 and older. </w:t>
      </w:r>
    </w:p>
    <w:p w14:paraId="6AE951FC" w14:textId="77777777" w:rsidR="000179F6" w:rsidRPr="000E0FEA" w:rsidRDefault="000179F6">
      <w:pPr>
        <w:rPr>
          <w:rFonts w:cstheme="minorHAnsi"/>
          <w:b/>
          <w:color w:val="000000"/>
          <w:sz w:val="24"/>
          <w:szCs w:val="24"/>
        </w:rPr>
      </w:pPr>
      <w:r w:rsidRPr="000E0FEA">
        <w:rPr>
          <w:rFonts w:cstheme="minorHAnsi"/>
          <w:noProof/>
          <w:color w:val="000000"/>
          <w:sz w:val="24"/>
          <w:szCs w:val="24"/>
        </w:rPr>
        <mc:AlternateContent>
          <mc:Choice Requires="wps">
            <w:drawing>
              <wp:anchor distT="45720" distB="45720" distL="114300" distR="114300" simplePos="0" relativeHeight="251659264" behindDoc="0" locked="0" layoutInCell="1" allowOverlap="1" wp14:anchorId="6AE95250" wp14:editId="6AE95251">
                <wp:simplePos x="0" y="0"/>
                <wp:positionH relativeFrom="margin">
                  <wp:align>left</wp:align>
                </wp:positionH>
                <wp:positionV relativeFrom="paragraph">
                  <wp:posOffset>257175</wp:posOffset>
                </wp:positionV>
                <wp:extent cx="6789420" cy="1404620"/>
                <wp:effectExtent l="0" t="0" r="1143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04620"/>
                        </a:xfrm>
                        <a:prstGeom prst="rect">
                          <a:avLst/>
                        </a:prstGeom>
                        <a:solidFill>
                          <a:srgbClr val="FFFFFF"/>
                        </a:solidFill>
                        <a:ln w="9525">
                          <a:solidFill>
                            <a:srgbClr val="000000"/>
                          </a:solidFill>
                          <a:miter lim="800000"/>
                          <a:headEnd/>
                          <a:tailEnd/>
                        </a:ln>
                      </wps:spPr>
                      <wps:txbx>
                        <w:txbxContent>
                          <w:p w14:paraId="6AE95280" w14:textId="77777777" w:rsidR="000179F6" w:rsidRPr="000179F6" w:rsidRDefault="000179F6" w:rsidP="000179F6">
                            <w:pPr>
                              <w:numPr>
                                <w:ilvl w:val="0"/>
                                <w:numId w:val="37"/>
                              </w:numPr>
                              <w:ind w:left="360"/>
                              <w:rPr>
                                <w:b/>
                              </w:rPr>
                            </w:pPr>
                            <w:r w:rsidRPr="000179F6">
                              <w:rPr>
                                <w:b/>
                              </w:rPr>
                              <w:t>Provide assistance and support for the Aging Road User Program.</w:t>
                            </w:r>
                          </w:p>
                          <w:p w14:paraId="6AE95281" w14:textId="77777777" w:rsidR="000179F6" w:rsidRDefault="000179F6" w:rsidP="000179F6">
                            <w:pPr>
                              <w:ind w:left="360"/>
                            </w:pPr>
                            <w:r w:rsidRPr="000179F6">
                              <w:t>An annual comparison report was created and distributed, to the data subcommittee of the coalition, on October 16</w:t>
                            </w:r>
                            <w:r w:rsidRPr="000179F6">
                              <w:rPr>
                                <w:vertAlign w:val="superscript"/>
                              </w:rPr>
                              <w:t>th</w:t>
                            </w:r>
                            <w:r w:rsidRPr="000179F6">
                              <w:t xml:space="preserve"> to advise the current status of crash related and serious injury data for adults aged 65 and above. This report was created in support of the subgrant objective to monitor and analyze crash related fatality and serious injury data for adults aged 65 and above.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E95250" id="_x0000_t202" coordsize="21600,21600" o:spt="202" path="m,l,21600r21600,l21600,xe">
                <v:stroke joinstyle="miter"/>
                <v:path gradientshapeok="t" o:connecttype="rect"/>
              </v:shapetype>
              <v:shape id="Text Box 2" o:spid="_x0000_s1026" type="#_x0000_t202" style="position:absolute;margin-left:0;margin-top:20.25pt;width:534.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">
                <v:textbox style="mso-fit-shape-to-text:t">
                  <w:txbxContent>
                    <w:p w14:paraId="6AE95280" w14:textId="77777777" w:rsidR="000179F6" w:rsidRPr="000179F6" w:rsidRDefault="000179F6" w:rsidP="000179F6">
                      <w:pPr>
                        <w:numPr>
                          <w:ilvl w:val="0"/>
                          <w:numId w:val="37"/>
                        </w:numPr>
                        <w:ind w:left="360"/>
                        <w:rPr>
                          <w:b/>
                        </w:rPr>
                      </w:pPr>
                      <w:r w:rsidRPr="000179F6">
                        <w:rPr>
                          <w:b/>
                        </w:rPr>
                        <w:t>Provide assistance and support for the Aging Road User Program.</w:t>
                      </w:r>
                    </w:p>
                    <w:p w14:paraId="6AE95281" w14:textId="77777777" w:rsidR="000179F6" w:rsidRDefault="000179F6" w:rsidP="000179F6">
                      <w:pPr>
                        <w:ind w:left="360"/>
                      </w:pPr>
                      <w:r w:rsidRPr="000179F6">
                        <w:t>An annual comparison report was created and distributed, to the data subcommittee of the coalition, on October 16</w:t>
                      </w:r>
                      <w:r w:rsidRPr="000179F6">
                        <w:rPr>
                          <w:vertAlign w:val="superscript"/>
                        </w:rPr>
                        <w:t>th</w:t>
                      </w:r>
                      <w:r w:rsidRPr="000179F6">
                        <w:t xml:space="preserve"> to advise the current status of crash related and serious injury data for adults aged 65 and above. This report was created in support of the subgrant objective to monitor and analyze crash related fatality and serious injury data for adults aged 65 and above.</w:t>
                      </w:r>
                    </w:p>
                  </w:txbxContent>
                </v:textbox>
                <w10:wrap type="square" anchorx="margin"/>
              </v:shape>
            </w:pict>
          </mc:Fallback>
        </mc:AlternateContent>
      </w:r>
      <w:r w:rsidRPr="000E0FEA">
        <w:rPr>
          <w:rFonts w:cstheme="minorHAnsi"/>
          <w:b/>
          <w:color w:val="000000"/>
          <w:sz w:val="24"/>
          <w:szCs w:val="24"/>
        </w:rPr>
        <w:t>Example Performance Standard Report:</w:t>
      </w:r>
    </w:p>
    <w:p w14:paraId="6AE951FD" w14:textId="77777777" w:rsidR="000179F6" w:rsidRPr="000E0FEA" w:rsidRDefault="000179F6" w:rsidP="00B362C7">
      <w:pPr>
        <w:spacing w:after="0" w:line="240" w:lineRule="auto"/>
        <w:rPr>
          <w:rFonts w:cstheme="minorHAnsi"/>
          <w:color w:val="000000"/>
          <w:sz w:val="24"/>
          <w:szCs w:val="24"/>
        </w:rPr>
      </w:pPr>
    </w:p>
    <w:p w14:paraId="6AE951FE" w14:textId="77777777" w:rsidR="000179F6" w:rsidRPr="000E0FEA" w:rsidRDefault="000179F6" w:rsidP="000179F6">
      <w:pPr>
        <w:rPr>
          <w:rFonts w:cstheme="minorHAnsi"/>
          <w:color w:val="000000"/>
          <w:sz w:val="24"/>
          <w:szCs w:val="24"/>
        </w:rPr>
      </w:pPr>
      <w:r w:rsidRPr="000E0FEA">
        <w:rPr>
          <w:rFonts w:cstheme="minorHAnsi"/>
          <w:b/>
          <w:color w:val="000000"/>
          <w:sz w:val="24"/>
          <w:szCs w:val="24"/>
        </w:rPr>
        <w:t>Example Objective:</w:t>
      </w:r>
      <w:r w:rsidRPr="000E0FEA">
        <w:rPr>
          <w:rFonts w:cstheme="minorHAnsi"/>
          <w:color w:val="000000"/>
          <w:sz w:val="24"/>
          <w:szCs w:val="24"/>
        </w:rPr>
        <w:t xml:space="preserve"> Conduct at least one motorcycle safety education class per month.</w:t>
      </w:r>
    </w:p>
    <w:p w14:paraId="6AE951FF" w14:textId="77777777" w:rsidR="000179F6" w:rsidRPr="000E0FEA" w:rsidRDefault="000179F6" w:rsidP="000179F6">
      <w:pPr>
        <w:rPr>
          <w:rFonts w:cstheme="minorHAnsi"/>
          <w:b/>
          <w:color w:val="000000"/>
          <w:sz w:val="24"/>
          <w:szCs w:val="24"/>
        </w:rPr>
      </w:pPr>
      <w:r w:rsidRPr="000E0FEA">
        <w:rPr>
          <w:rFonts w:cstheme="minorHAnsi"/>
          <w:noProof/>
          <w:color w:val="000000"/>
          <w:sz w:val="24"/>
          <w:szCs w:val="24"/>
        </w:rPr>
        <mc:AlternateContent>
          <mc:Choice Requires="wps">
            <w:drawing>
              <wp:anchor distT="45720" distB="45720" distL="114300" distR="114300" simplePos="0" relativeHeight="251661312" behindDoc="0" locked="0" layoutInCell="1" allowOverlap="1" wp14:anchorId="6AE95252" wp14:editId="6AE95253">
                <wp:simplePos x="0" y="0"/>
                <wp:positionH relativeFrom="margin">
                  <wp:align>left</wp:align>
                </wp:positionH>
                <wp:positionV relativeFrom="paragraph">
                  <wp:posOffset>249555</wp:posOffset>
                </wp:positionV>
                <wp:extent cx="6789420" cy="1404620"/>
                <wp:effectExtent l="0" t="0" r="1143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04620"/>
                        </a:xfrm>
                        <a:prstGeom prst="rect">
                          <a:avLst/>
                        </a:prstGeom>
                        <a:solidFill>
                          <a:srgbClr val="FFFFFF"/>
                        </a:solidFill>
                        <a:ln w="9525">
                          <a:solidFill>
                            <a:srgbClr val="000000"/>
                          </a:solidFill>
                          <a:miter lim="800000"/>
                          <a:headEnd/>
                          <a:tailEnd/>
                        </a:ln>
                      </wps:spPr>
                      <wps:txbx>
                        <w:txbxContent>
                          <w:p w14:paraId="6AE95282" w14:textId="77777777" w:rsidR="000179F6" w:rsidRPr="000179F6" w:rsidRDefault="00D911BB" w:rsidP="000179F6">
                            <w:pPr>
                              <w:numPr>
                                <w:ilvl w:val="0"/>
                                <w:numId w:val="37"/>
                              </w:numPr>
                              <w:ind w:left="360"/>
                              <w:rPr>
                                <w:b/>
                              </w:rPr>
                            </w:pPr>
                            <w:r>
                              <w:rPr>
                                <w:b/>
                              </w:rPr>
                              <w:t>Conduct training operations for motorcycle safety</w:t>
                            </w:r>
                            <w:r w:rsidR="000179F6" w:rsidRPr="000179F6">
                              <w:rPr>
                                <w:b/>
                              </w:rPr>
                              <w:t>.</w:t>
                            </w:r>
                          </w:p>
                          <w:p w14:paraId="6AE95283" w14:textId="77777777" w:rsidR="000179F6" w:rsidRDefault="00D911BB" w:rsidP="00D911BB">
                            <w:pPr>
                              <w:ind w:left="360"/>
                            </w:pPr>
                            <w:r w:rsidRPr="00D911BB">
                              <w:rPr>
                                <w:rFonts w:ascii="Calibri" w:eastAsia="Calibri" w:hAnsi="Calibri" w:cs="Times New Roman"/>
                              </w:rPr>
                              <w:t>One motorcycle education training class was conducted at the local Harley Davidson dealership on October 15</w:t>
                            </w:r>
                            <w:r w:rsidRPr="00D911BB">
                              <w:rPr>
                                <w:rFonts w:ascii="Calibri" w:eastAsia="Calibri" w:hAnsi="Calibri" w:cs="Times New Roman"/>
                                <w:vertAlign w:val="superscript"/>
                              </w:rPr>
                              <w:t>th</w:t>
                            </w:r>
                            <w:r w:rsidRPr="00D911BB">
                              <w:rPr>
                                <w:rFonts w:ascii="Calibri" w:eastAsia="Calibri" w:hAnsi="Calibri" w:cs="Times New Roman"/>
                              </w:rPr>
                              <w:t>. Attached is the roster of those citizens in attendance. This training supports the subgrant objective to conduct at least one motorcycle safety education class per month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95252" id="_x0000_s1027" type="#_x0000_t202" style="position:absolute;margin-left:0;margin-top:19.65pt;width:534.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">
                <v:textbox style="mso-fit-shape-to-text:t">
                  <w:txbxContent>
                    <w:p w14:paraId="6AE95282" w14:textId="77777777" w:rsidR="000179F6" w:rsidRPr="000179F6" w:rsidRDefault="00D911BB" w:rsidP="000179F6">
                      <w:pPr>
                        <w:numPr>
                          <w:ilvl w:val="0"/>
                          <w:numId w:val="37"/>
                        </w:numPr>
                        <w:ind w:left="360"/>
                        <w:rPr>
                          <w:b/>
                        </w:rPr>
                      </w:pPr>
                      <w:r>
                        <w:rPr>
                          <w:b/>
                        </w:rPr>
                        <w:t>Conduct training operations for motorcycle safety</w:t>
                      </w:r>
                      <w:r w:rsidR="000179F6" w:rsidRPr="000179F6">
                        <w:rPr>
                          <w:b/>
                        </w:rPr>
                        <w:t>.</w:t>
                      </w:r>
                    </w:p>
                    <w:p w14:paraId="6AE95283" w14:textId="77777777" w:rsidR="000179F6" w:rsidRDefault="00D911BB" w:rsidP="00D911BB">
                      <w:pPr>
                        <w:ind w:left="360"/>
                      </w:pPr>
                      <w:r w:rsidRPr="00D911BB">
                        <w:rPr>
                          <w:rFonts w:ascii="Calibri" w:eastAsia="Calibri" w:hAnsi="Calibri" w:cs="Times New Roman"/>
                        </w:rPr>
                        <w:t>One motorcycle education training class was conducted at the local Harley Davidson dealership on October 15</w:t>
                      </w:r>
                      <w:r w:rsidRPr="00D911BB">
                        <w:rPr>
                          <w:rFonts w:ascii="Calibri" w:eastAsia="Calibri" w:hAnsi="Calibri" w:cs="Times New Roman"/>
                          <w:vertAlign w:val="superscript"/>
                        </w:rPr>
                        <w:t>th</w:t>
                      </w:r>
                      <w:r w:rsidRPr="00D911BB">
                        <w:rPr>
                          <w:rFonts w:ascii="Calibri" w:eastAsia="Calibri" w:hAnsi="Calibri" w:cs="Times New Roman"/>
                        </w:rPr>
                        <w:t>. Attached is the roster of those citizens in attendance. This training supports the subgrant objective to conduct at least one motorcycle safety education class per month</w:t>
                      </w:r>
                    </w:p>
                  </w:txbxContent>
                </v:textbox>
                <w10:wrap type="square" anchorx="margin"/>
              </v:shape>
            </w:pict>
          </mc:Fallback>
        </mc:AlternateContent>
      </w:r>
      <w:r w:rsidRPr="000E0FEA">
        <w:rPr>
          <w:rFonts w:cstheme="minorHAnsi"/>
          <w:b/>
          <w:color w:val="000000"/>
          <w:sz w:val="24"/>
          <w:szCs w:val="24"/>
        </w:rPr>
        <w:t>Example Performance Standard Report:</w:t>
      </w:r>
    </w:p>
    <w:p w14:paraId="6AE95200" w14:textId="77777777" w:rsidR="00D911BB" w:rsidRPr="000E0FEA" w:rsidRDefault="00D911BB" w:rsidP="00B362C7">
      <w:pPr>
        <w:spacing w:after="0" w:line="240" w:lineRule="auto"/>
        <w:rPr>
          <w:rFonts w:cstheme="minorHAnsi"/>
          <w:color w:val="000000"/>
          <w:sz w:val="24"/>
          <w:szCs w:val="24"/>
        </w:rPr>
      </w:pPr>
    </w:p>
    <w:p w14:paraId="6AE95201" w14:textId="77777777" w:rsidR="00D911BB" w:rsidRPr="000E0FEA" w:rsidRDefault="00D911BB" w:rsidP="00D911BB">
      <w:pPr>
        <w:rPr>
          <w:rFonts w:cstheme="minorHAnsi"/>
          <w:color w:val="000000"/>
          <w:sz w:val="24"/>
          <w:szCs w:val="24"/>
        </w:rPr>
      </w:pPr>
      <w:r w:rsidRPr="000E0FEA">
        <w:rPr>
          <w:rFonts w:cstheme="minorHAnsi"/>
          <w:b/>
          <w:color w:val="000000"/>
          <w:sz w:val="24"/>
          <w:szCs w:val="24"/>
        </w:rPr>
        <w:t>Example Objective:</w:t>
      </w:r>
      <w:r w:rsidRPr="000E0FEA">
        <w:rPr>
          <w:rFonts w:cstheme="minorHAnsi"/>
          <w:color w:val="000000"/>
          <w:sz w:val="24"/>
          <w:szCs w:val="24"/>
        </w:rPr>
        <w:t xml:space="preserve"> Conduct at least 12 DUI saturation patrols within the </w:t>
      </w:r>
      <w:r w:rsidR="000F1E54">
        <w:rPr>
          <w:rFonts w:cstheme="minorHAnsi"/>
          <w:color w:val="000000"/>
          <w:sz w:val="24"/>
          <w:szCs w:val="24"/>
        </w:rPr>
        <w:t>sub</w:t>
      </w:r>
      <w:r w:rsidRPr="000E0FEA">
        <w:rPr>
          <w:rFonts w:cstheme="minorHAnsi"/>
          <w:color w:val="000000"/>
          <w:sz w:val="24"/>
          <w:szCs w:val="24"/>
        </w:rPr>
        <w:t>grant cycle.</w:t>
      </w:r>
    </w:p>
    <w:p w14:paraId="6AE95202" w14:textId="77777777" w:rsidR="00D911BB" w:rsidRPr="000E0FEA" w:rsidRDefault="00D911BB" w:rsidP="00D911BB">
      <w:pPr>
        <w:rPr>
          <w:rFonts w:cstheme="minorHAnsi"/>
          <w:color w:val="000000"/>
          <w:sz w:val="24"/>
          <w:szCs w:val="24"/>
        </w:rPr>
      </w:pPr>
      <w:r w:rsidRPr="000E0FEA">
        <w:rPr>
          <w:rFonts w:cstheme="minorHAnsi"/>
          <w:noProof/>
          <w:color w:val="000000"/>
          <w:sz w:val="24"/>
          <w:szCs w:val="24"/>
        </w:rPr>
        <mc:AlternateContent>
          <mc:Choice Requires="wps">
            <w:drawing>
              <wp:anchor distT="45720" distB="45720" distL="114300" distR="114300" simplePos="0" relativeHeight="251663360" behindDoc="0" locked="0" layoutInCell="1" allowOverlap="1" wp14:anchorId="6AE95254" wp14:editId="6AE95255">
                <wp:simplePos x="0" y="0"/>
                <wp:positionH relativeFrom="margin">
                  <wp:align>left</wp:align>
                </wp:positionH>
                <wp:positionV relativeFrom="paragraph">
                  <wp:posOffset>249555</wp:posOffset>
                </wp:positionV>
                <wp:extent cx="6789420" cy="1404620"/>
                <wp:effectExtent l="0" t="0" r="1143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04620"/>
                        </a:xfrm>
                        <a:prstGeom prst="rect">
                          <a:avLst/>
                        </a:prstGeom>
                        <a:solidFill>
                          <a:srgbClr val="FFFFFF"/>
                        </a:solidFill>
                        <a:ln w="9525">
                          <a:solidFill>
                            <a:srgbClr val="000000"/>
                          </a:solidFill>
                          <a:miter lim="800000"/>
                          <a:headEnd/>
                          <a:tailEnd/>
                        </a:ln>
                      </wps:spPr>
                      <wps:txbx>
                        <w:txbxContent>
                          <w:p w14:paraId="6AE95284" w14:textId="77777777" w:rsidR="00D911BB" w:rsidRPr="000179F6" w:rsidRDefault="00D911BB" w:rsidP="00D911BB">
                            <w:pPr>
                              <w:numPr>
                                <w:ilvl w:val="0"/>
                                <w:numId w:val="37"/>
                              </w:numPr>
                              <w:ind w:left="360"/>
                              <w:rPr>
                                <w:b/>
                              </w:rPr>
                            </w:pPr>
                            <w:r>
                              <w:rPr>
                                <w:b/>
                              </w:rPr>
                              <w:t xml:space="preserve">Conduct enforcement operations for the enforcement of DUI in City of XYZ. </w:t>
                            </w:r>
                          </w:p>
                          <w:p w14:paraId="6AE95285" w14:textId="77777777" w:rsidR="00D911BB" w:rsidRDefault="00D911BB" w:rsidP="00D911BB">
                            <w:pPr>
                              <w:ind w:left="360"/>
                            </w:pPr>
                            <w:r w:rsidRPr="00D911BB">
                              <w:rPr>
                                <w:rFonts w:ascii="Calibri" w:eastAsia="Calibri" w:hAnsi="Calibri" w:cs="Times New Roman"/>
                              </w:rPr>
                              <w:t>One DUI saturation patrol was conducted on October 11</w:t>
                            </w:r>
                            <w:r w:rsidRPr="00D911BB">
                              <w:rPr>
                                <w:rFonts w:ascii="Calibri" w:eastAsia="Calibri" w:hAnsi="Calibri" w:cs="Times New Roman"/>
                                <w:vertAlign w:val="superscript"/>
                              </w:rPr>
                              <w:t>th</w:t>
                            </w:r>
                            <w:r w:rsidRPr="00D911BB">
                              <w:rPr>
                                <w:rFonts w:ascii="Calibri" w:eastAsia="Calibri" w:hAnsi="Calibri" w:cs="Times New Roman"/>
                              </w:rPr>
                              <w:t xml:space="preserve"> from 11pm to 3am. Three officers worked this detail (overtime activity report attached). This patrol supports the subgrant objective to conduct at least 12 DUI saturation patrols within the grant cycle.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95254" id="_x0000_s1028" type="#_x0000_t202" style="position:absolute;margin-left:0;margin-top:19.65pt;width:534.6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">
                <v:textbox style="mso-fit-shape-to-text:t">
                  <w:txbxContent>
                    <w:p w14:paraId="6AE95284" w14:textId="77777777" w:rsidR="00D911BB" w:rsidRPr="000179F6" w:rsidRDefault="00D911BB" w:rsidP="00D911BB">
                      <w:pPr>
                        <w:numPr>
                          <w:ilvl w:val="0"/>
                          <w:numId w:val="37"/>
                        </w:numPr>
                        <w:ind w:left="360"/>
                        <w:rPr>
                          <w:b/>
                        </w:rPr>
                      </w:pPr>
                      <w:r>
                        <w:rPr>
                          <w:b/>
                        </w:rPr>
                        <w:t xml:space="preserve">Conduct enforcement operations for the enforcement of DUI in City of XYZ. </w:t>
                      </w:r>
                    </w:p>
                    <w:p w14:paraId="6AE95285" w14:textId="77777777" w:rsidR="00D911BB" w:rsidRDefault="00D911BB" w:rsidP="00D911BB">
                      <w:pPr>
                        <w:ind w:left="360"/>
                      </w:pPr>
                      <w:r w:rsidRPr="00D911BB">
                        <w:rPr>
                          <w:rFonts w:ascii="Calibri" w:eastAsia="Calibri" w:hAnsi="Calibri" w:cs="Times New Roman"/>
                        </w:rPr>
                        <w:t>One DUI saturation patrol was conducted on October 11</w:t>
                      </w:r>
                      <w:r w:rsidRPr="00D911BB">
                        <w:rPr>
                          <w:rFonts w:ascii="Calibri" w:eastAsia="Calibri" w:hAnsi="Calibri" w:cs="Times New Roman"/>
                          <w:vertAlign w:val="superscript"/>
                        </w:rPr>
                        <w:t>th</w:t>
                      </w:r>
                      <w:r w:rsidRPr="00D911BB">
                        <w:rPr>
                          <w:rFonts w:ascii="Calibri" w:eastAsia="Calibri" w:hAnsi="Calibri" w:cs="Times New Roman"/>
                        </w:rPr>
                        <w:t xml:space="preserve"> from 11pm to 3am. Three officers worked this detail (overtime activity report attached). This patrol supports the subgrant objective to conduct at least 12 DUI saturation patrols within the grant cycle.</w:t>
                      </w:r>
                    </w:p>
                  </w:txbxContent>
                </v:textbox>
                <w10:wrap type="square" anchorx="margin"/>
              </v:shape>
            </w:pict>
          </mc:Fallback>
        </mc:AlternateContent>
      </w:r>
      <w:r w:rsidRPr="000E0FEA">
        <w:rPr>
          <w:rFonts w:cstheme="minorHAnsi"/>
          <w:b/>
          <w:color w:val="000000"/>
          <w:sz w:val="24"/>
          <w:szCs w:val="24"/>
        </w:rPr>
        <w:t>Example Performance Standard Report:</w:t>
      </w:r>
    </w:p>
    <w:p w14:paraId="6AE95203" w14:textId="77777777" w:rsidR="00D911BB" w:rsidRPr="000E0FEA" w:rsidRDefault="00D911BB">
      <w:pPr>
        <w:rPr>
          <w:rFonts w:cstheme="minorHAnsi"/>
          <w:color w:val="000000"/>
          <w:sz w:val="24"/>
          <w:szCs w:val="24"/>
        </w:rPr>
      </w:pPr>
      <w:r w:rsidRPr="000E0FEA">
        <w:rPr>
          <w:rFonts w:cstheme="minorHAnsi"/>
          <w:color w:val="000000"/>
          <w:sz w:val="24"/>
          <w:szCs w:val="24"/>
        </w:rPr>
        <w:br w:type="page"/>
      </w:r>
    </w:p>
    <w:p w14:paraId="6AE95204" w14:textId="77777777" w:rsidR="00D911BB" w:rsidRPr="000E0FEA" w:rsidRDefault="00D911BB">
      <w:pPr>
        <w:rPr>
          <w:rFonts w:cstheme="minorHAnsi"/>
          <w:color w:val="000000"/>
          <w:sz w:val="24"/>
          <w:szCs w:val="24"/>
        </w:rPr>
      </w:pPr>
    </w:p>
    <w:p w14:paraId="6AE95205" w14:textId="77777777" w:rsidR="00D911BB" w:rsidRPr="000E0FEA" w:rsidRDefault="00D911BB" w:rsidP="00D911BB">
      <w:pPr>
        <w:rPr>
          <w:rFonts w:cstheme="minorHAnsi"/>
          <w:color w:val="000000"/>
          <w:sz w:val="24"/>
          <w:szCs w:val="24"/>
        </w:rPr>
      </w:pPr>
      <w:r w:rsidRPr="000E0FEA">
        <w:rPr>
          <w:rFonts w:cstheme="minorHAnsi"/>
          <w:b/>
          <w:color w:val="000000"/>
          <w:sz w:val="24"/>
          <w:szCs w:val="24"/>
        </w:rPr>
        <w:t>Example Objective:</w:t>
      </w:r>
      <w:r w:rsidRPr="000E0FEA">
        <w:rPr>
          <w:rFonts w:cstheme="minorHAnsi"/>
          <w:color w:val="000000"/>
          <w:sz w:val="24"/>
          <w:szCs w:val="24"/>
        </w:rPr>
        <w:t xml:space="preserve"> Reduce speed related crashes by 5% from the previous year.</w:t>
      </w:r>
    </w:p>
    <w:p w14:paraId="6AE95206" w14:textId="77777777" w:rsidR="00D911BB" w:rsidRPr="000E0FEA" w:rsidRDefault="00D911BB" w:rsidP="00D911BB">
      <w:pPr>
        <w:rPr>
          <w:rFonts w:cstheme="minorHAnsi"/>
          <w:color w:val="000000"/>
          <w:sz w:val="24"/>
          <w:szCs w:val="24"/>
        </w:rPr>
      </w:pPr>
      <w:r w:rsidRPr="000E0FEA">
        <w:rPr>
          <w:rFonts w:cstheme="minorHAnsi"/>
          <w:noProof/>
          <w:color w:val="000000"/>
          <w:sz w:val="24"/>
          <w:szCs w:val="24"/>
        </w:rPr>
        <mc:AlternateContent>
          <mc:Choice Requires="wps">
            <w:drawing>
              <wp:anchor distT="45720" distB="45720" distL="114300" distR="114300" simplePos="0" relativeHeight="251665408" behindDoc="0" locked="0" layoutInCell="1" allowOverlap="1" wp14:anchorId="6AE95256" wp14:editId="6AE95257">
                <wp:simplePos x="0" y="0"/>
                <wp:positionH relativeFrom="margin">
                  <wp:align>left</wp:align>
                </wp:positionH>
                <wp:positionV relativeFrom="paragraph">
                  <wp:posOffset>249555</wp:posOffset>
                </wp:positionV>
                <wp:extent cx="6789420" cy="1404620"/>
                <wp:effectExtent l="0" t="0" r="1143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04620"/>
                        </a:xfrm>
                        <a:prstGeom prst="rect">
                          <a:avLst/>
                        </a:prstGeom>
                        <a:solidFill>
                          <a:srgbClr val="FFFFFF"/>
                        </a:solidFill>
                        <a:ln w="9525">
                          <a:solidFill>
                            <a:srgbClr val="000000"/>
                          </a:solidFill>
                          <a:miter lim="800000"/>
                          <a:headEnd/>
                          <a:tailEnd/>
                        </a:ln>
                      </wps:spPr>
                      <wps:txbx>
                        <w:txbxContent>
                          <w:p w14:paraId="6AE95286" w14:textId="77777777" w:rsidR="00D911BB" w:rsidRPr="000179F6" w:rsidRDefault="00D911BB" w:rsidP="00D911BB">
                            <w:pPr>
                              <w:numPr>
                                <w:ilvl w:val="0"/>
                                <w:numId w:val="38"/>
                              </w:numPr>
                              <w:ind w:left="360"/>
                              <w:rPr>
                                <w:b/>
                              </w:rPr>
                            </w:pPr>
                            <w:r w:rsidRPr="00D911BB">
                              <w:rPr>
                                <w:rFonts w:ascii="Calibri" w:eastAsia="Calibri" w:hAnsi="Calibri" w:cs="Times New Roman"/>
                                <w:b/>
                              </w:rPr>
                              <w:t>Conduct Enforcement Operations for the reduction of Speed in ABC County</w:t>
                            </w:r>
                            <w:r>
                              <w:rPr>
                                <w:b/>
                              </w:rPr>
                              <w:t xml:space="preserve"> </w:t>
                            </w:r>
                          </w:p>
                          <w:p w14:paraId="6AE95287" w14:textId="77777777" w:rsidR="00D911BB" w:rsidRDefault="00D911BB" w:rsidP="00D911BB">
                            <w:pPr>
                              <w:ind w:left="360"/>
                            </w:pPr>
                            <w:r w:rsidRPr="00D911BB">
                              <w:rPr>
                                <w:rFonts w:ascii="Calibri" w:eastAsia="Calibri" w:hAnsi="Calibri" w:cs="Times New Roman"/>
                              </w:rPr>
                              <w:t>Two overtime saturation patrols were conducted during this period. The first was October 4</w:t>
                            </w:r>
                            <w:r w:rsidRPr="00D911BB">
                              <w:rPr>
                                <w:rFonts w:ascii="Calibri" w:eastAsia="Calibri" w:hAnsi="Calibri" w:cs="Times New Roman"/>
                                <w:vertAlign w:val="superscript"/>
                              </w:rPr>
                              <w:t>th</w:t>
                            </w:r>
                            <w:r w:rsidRPr="00D911BB">
                              <w:rPr>
                                <w:rFonts w:ascii="Calibri" w:eastAsia="Calibri" w:hAnsi="Calibri" w:cs="Times New Roman"/>
                              </w:rPr>
                              <w:t xml:space="preserve"> from 11pm until 3am on Old Mill Street, where speed related fatalities and injuries are currently the most concentrated. Three officers worked this detail (overtime activity report attached). The second operation was October 31</w:t>
                            </w:r>
                            <w:r w:rsidRPr="00D911BB">
                              <w:rPr>
                                <w:rFonts w:ascii="Calibri" w:eastAsia="Calibri" w:hAnsi="Calibri" w:cs="Times New Roman"/>
                                <w:vertAlign w:val="superscript"/>
                              </w:rPr>
                              <w:t>st</w:t>
                            </w:r>
                            <w:r w:rsidRPr="00D911BB">
                              <w:rPr>
                                <w:rFonts w:ascii="Calibri" w:eastAsia="Calibri" w:hAnsi="Calibri" w:cs="Times New Roman"/>
                              </w:rPr>
                              <w:t xml:space="preserve"> from 7pm until 1am on the opposite entrance to Downtown ABC to mitigate speeding while children and families participating in Halloween activities. Two pedestrians were hit during this period last year; however, there were no injuries this year. Four officers worked this detail (overtime activity report attached). These activities are toward the subgrant objective to reduce speed related crashes and serious injuries 5% from the previous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95256" id="_x0000_s1029" type="#_x0000_t202" style="position:absolute;margin-left:0;margin-top:19.65pt;width:534.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">
                <v:textbox style="mso-fit-shape-to-text:t">
                  <w:txbxContent>
                    <w:p w14:paraId="6AE95286" w14:textId="77777777" w:rsidR="00D911BB" w:rsidRPr="000179F6" w:rsidRDefault="00D911BB" w:rsidP="00D911BB">
                      <w:pPr>
                        <w:numPr>
                          <w:ilvl w:val="0"/>
                          <w:numId w:val="38"/>
                        </w:numPr>
                        <w:ind w:left="360"/>
                        <w:rPr>
                          <w:b/>
                        </w:rPr>
                      </w:pPr>
                      <w:r w:rsidRPr="00D911BB">
                        <w:rPr>
                          <w:rFonts w:ascii="Calibri" w:eastAsia="Calibri" w:hAnsi="Calibri" w:cs="Times New Roman"/>
                          <w:b/>
                        </w:rPr>
                        <w:t>Conduct Enforcement Operations for the reduction of Speed in ABC County</w:t>
                      </w:r>
                      <w:r>
                        <w:rPr>
                          <w:b/>
                        </w:rPr>
                        <w:t xml:space="preserve"> </w:t>
                      </w:r>
                    </w:p>
                    <w:p w14:paraId="6AE95287" w14:textId="77777777" w:rsidR="00D911BB" w:rsidRDefault="00D911BB" w:rsidP="00D911BB">
                      <w:pPr>
                        <w:ind w:left="360"/>
                      </w:pPr>
                      <w:r w:rsidRPr="00D911BB">
                        <w:rPr>
                          <w:rFonts w:ascii="Calibri" w:eastAsia="Calibri" w:hAnsi="Calibri" w:cs="Times New Roman"/>
                        </w:rPr>
                        <w:t>Two overtime saturation patrols were conducted during this period. The first was October 4</w:t>
                      </w:r>
                      <w:r w:rsidRPr="00D911BB">
                        <w:rPr>
                          <w:rFonts w:ascii="Calibri" w:eastAsia="Calibri" w:hAnsi="Calibri" w:cs="Times New Roman"/>
                          <w:vertAlign w:val="superscript"/>
                        </w:rPr>
                        <w:t>th</w:t>
                      </w:r>
                      <w:r w:rsidRPr="00D911BB">
                        <w:rPr>
                          <w:rFonts w:ascii="Calibri" w:eastAsia="Calibri" w:hAnsi="Calibri" w:cs="Times New Roman"/>
                        </w:rPr>
                        <w:t xml:space="preserve"> from 11pm until 3am on Old Mill Street, where speed related fatalities and injuries are currently the most concentrated. Three officers worked this detail (overtime activity report attached). The second operation was October 31</w:t>
                      </w:r>
                      <w:r w:rsidRPr="00D911BB">
                        <w:rPr>
                          <w:rFonts w:ascii="Calibri" w:eastAsia="Calibri" w:hAnsi="Calibri" w:cs="Times New Roman"/>
                          <w:vertAlign w:val="superscript"/>
                        </w:rPr>
                        <w:t>st</w:t>
                      </w:r>
                      <w:r w:rsidRPr="00D911BB">
                        <w:rPr>
                          <w:rFonts w:ascii="Calibri" w:eastAsia="Calibri" w:hAnsi="Calibri" w:cs="Times New Roman"/>
                        </w:rPr>
                        <w:t xml:space="preserve"> from 7pm until 1am on the opposite entrance to Downtown ABC to mitigate speeding while children and families participating in Halloween activities. Two pedestrians were hit during this period last year; however, there were no injuries this year. Four officers worked this detail (overtime activity report attached). These activities are toward the subgrant objective to reduce speed related crashes and serious injuries 5% from the previous year</w:t>
                      </w:r>
                    </w:p>
                  </w:txbxContent>
                </v:textbox>
                <w10:wrap type="square" anchorx="margin"/>
              </v:shape>
            </w:pict>
          </mc:Fallback>
        </mc:AlternateContent>
      </w:r>
      <w:r w:rsidRPr="000E0FEA">
        <w:rPr>
          <w:rFonts w:cstheme="minorHAnsi"/>
          <w:b/>
          <w:color w:val="000000"/>
          <w:sz w:val="24"/>
          <w:szCs w:val="24"/>
        </w:rPr>
        <w:t>Example Performance Standard Report:</w:t>
      </w:r>
    </w:p>
    <w:p w14:paraId="6AE95207" w14:textId="77777777" w:rsidR="00D911BB" w:rsidRPr="000E0FEA" w:rsidRDefault="00D911BB" w:rsidP="00B362C7">
      <w:pPr>
        <w:spacing w:after="0" w:line="240" w:lineRule="auto"/>
        <w:rPr>
          <w:rFonts w:cstheme="minorHAnsi"/>
          <w:color w:val="000000"/>
          <w:sz w:val="24"/>
          <w:szCs w:val="24"/>
        </w:rPr>
      </w:pPr>
    </w:p>
    <w:p w14:paraId="6AE95208" w14:textId="77777777" w:rsidR="00D911BB" w:rsidRPr="000E0FEA" w:rsidRDefault="00D911BB" w:rsidP="00D911BB">
      <w:pPr>
        <w:rPr>
          <w:rFonts w:cstheme="minorHAnsi"/>
          <w:color w:val="000000"/>
          <w:sz w:val="24"/>
          <w:szCs w:val="24"/>
        </w:rPr>
      </w:pPr>
      <w:r w:rsidRPr="000E0FEA">
        <w:rPr>
          <w:rFonts w:cstheme="minorHAnsi"/>
          <w:b/>
          <w:color w:val="000000"/>
          <w:sz w:val="24"/>
          <w:szCs w:val="24"/>
        </w:rPr>
        <w:t>Example Objective:</w:t>
      </w:r>
      <w:r w:rsidRPr="000E0FEA">
        <w:rPr>
          <w:rFonts w:cstheme="minorHAnsi"/>
          <w:color w:val="000000"/>
          <w:sz w:val="24"/>
          <w:szCs w:val="24"/>
        </w:rPr>
        <w:t xml:space="preserve"> Conduct at least 4 coalition meetings within the </w:t>
      </w:r>
      <w:r w:rsidR="000F1E54">
        <w:rPr>
          <w:rFonts w:cstheme="minorHAnsi"/>
          <w:color w:val="000000"/>
          <w:sz w:val="24"/>
          <w:szCs w:val="24"/>
        </w:rPr>
        <w:t>sub</w:t>
      </w:r>
      <w:r w:rsidRPr="000E0FEA">
        <w:rPr>
          <w:rFonts w:cstheme="minorHAnsi"/>
          <w:color w:val="000000"/>
          <w:sz w:val="24"/>
          <w:szCs w:val="24"/>
        </w:rPr>
        <w:t>grant period.</w:t>
      </w:r>
    </w:p>
    <w:p w14:paraId="6AE95209" w14:textId="77777777" w:rsidR="00D911BB" w:rsidRPr="000E0FEA" w:rsidRDefault="00D911BB" w:rsidP="00D911BB">
      <w:pPr>
        <w:rPr>
          <w:rFonts w:cstheme="minorHAnsi"/>
          <w:color w:val="000000"/>
          <w:sz w:val="24"/>
          <w:szCs w:val="24"/>
        </w:rPr>
      </w:pPr>
      <w:r w:rsidRPr="000E0FEA">
        <w:rPr>
          <w:rFonts w:cstheme="minorHAnsi"/>
          <w:noProof/>
          <w:color w:val="000000"/>
          <w:sz w:val="24"/>
          <w:szCs w:val="24"/>
        </w:rPr>
        <mc:AlternateContent>
          <mc:Choice Requires="wps">
            <w:drawing>
              <wp:anchor distT="45720" distB="45720" distL="114300" distR="114300" simplePos="0" relativeHeight="251667456" behindDoc="0" locked="0" layoutInCell="1" allowOverlap="1" wp14:anchorId="6AE95258" wp14:editId="6AE95259">
                <wp:simplePos x="0" y="0"/>
                <wp:positionH relativeFrom="margin">
                  <wp:align>left</wp:align>
                </wp:positionH>
                <wp:positionV relativeFrom="paragraph">
                  <wp:posOffset>249555</wp:posOffset>
                </wp:positionV>
                <wp:extent cx="6789420" cy="1404620"/>
                <wp:effectExtent l="0" t="0" r="11430"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04620"/>
                        </a:xfrm>
                        <a:prstGeom prst="rect">
                          <a:avLst/>
                        </a:prstGeom>
                        <a:solidFill>
                          <a:srgbClr val="FFFFFF"/>
                        </a:solidFill>
                        <a:ln w="9525">
                          <a:solidFill>
                            <a:srgbClr val="000000"/>
                          </a:solidFill>
                          <a:miter lim="800000"/>
                          <a:headEnd/>
                          <a:tailEnd/>
                        </a:ln>
                      </wps:spPr>
                      <wps:txbx>
                        <w:txbxContent>
                          <w:p w14:paraId="6AE95288" w14:textId="77777777" w:rsidR="00D911BB" w:rsidRDefault="00D911BB" w:rsidP="00D911BB">
                            <w:pPr>
                              <w:numPr>
                                <w:ilvl w:val="0"/>
                                <w:numId w:val="38"/>
                              </w:numPr>
                              <w:ind w:left="360"/>
                              <w:rPr>
                                <w:rFonts w:ascii="Calibri" w:eastAsia="Calibri" w:hAnsi="Calibri" w:cs="Times New Roman"/>
                                <w:b/>
                              </w:rPr>
                            </w:pPr>
                            <w:r w:rsidRPr="00D911BB">
                              <w:rPr>
                                <w:rFonts w:ascii="Calibri" w:eastAsia="Calibri" w:hAnsi="Calibri" w:cs="Times New Roman"/>
                                <w:b/>
                              </w:rPr>
                              <w:t xml:space="preserve">Facilitate meetings for Florida Impaired Driving Coalition. </w:t>
                            </w:r>
                          </w:p>
                          <w:p w14:paraId="6AE95289" w14:textId="77777777" w:rsidR="00D911BB" w:rsidRDefault="00D911BB" w:rsidP="00D911BB">
                            <w:pPr>
                              <w:ind w:left="360"/>
                            </w:pPr>
                            <w:r w:rsidRPr="00D911BB">
                              <w:rPr>
                                <w:rFonts w:ascii="Calibri" w:eastAsia="Calibri" w:hAnsi="Calibri" w:cs="Times New Roman"/>
                              </w:rPr>
                              <w:t>Calendar invites, agendas and previous meeting minutes were forwarded to coalition members on October 31</w:t>
                            </w:r>
                            <w:r w:rsidRPr="00D911BB">
                              <w:rPr>
                                <w:rFonts w:ascii="Calibri" w:eastAsia="Calibri" w:hAnsi="Calibri" w:cs="Times New Roman"/>
                                <w:vertAlign w:val="superscript"/>
                              </w:rPr>
                              <w:t>st</w:t>
                            </w:r>
                            <w:r w:rsidRPr="00D911BB">
                              <w:rPr>
                                <w:rFonts w:ascii="Calibri" w:eastAsia="Calibri" w:hAnsi="Calibri" w:cs="Times New Roman"/>
                              </w:rPr>
                              <w:t xml:space="preserve"> in preparation for the December 8</w:t>
                            </w:r>
                            <w:r w:rsidRPr="00D911BB">
                              <w:rPr>
                                <w:rFonts w:ascii="Calibri" w:eastAsia="Calibri" w:hAnsi="Calibri" w:cs="Times New Roman"/>
                                <w:vertAlign w:val="superscript"/>
                              </w:rPr>
                              <w:t>th</w:t>
                            </w:r>
                            <w:r w:rsidRPr="00D911BB">
                              <w:rPr>
                                <w:rFonts w:ascii="Calibri" w:eastAsia="Calibri" w:hAnsi="Calibri" w:cs="Times New Roman"/>
                              </w:rPr>
                              <w:t xml:space="preserve"> coalition meeting (copi</w:t>
                            </w:r>
                            <w:r>
                              <w:rPr>
                                <w:rFonts w:ascii="Calibri" w:eastAsia="Calibri" w:hAnsi="Calibri" w:cs="Times New Roman"/>
                              </w:rPr>
                              <w:t>es attached). The meeting room w</w:t>
                            </w:r>
                            <w:r w:rsidRPr="00D911BB">
                              <w:rPr>
                                <w:rFonts w:ascii="Calibri" w:eastAsia="Calibri" w:hAnsi="Calibri" w:cs="Times New Roman"/>
                              </w:rPr>
                              <w:t xml:space="preserve">as confirmed and travel forms were provided for those members requiring travel reimbursement to attend the meeting. These activities are in support of the subgrant objective to conduct at least 4 coalition meetings within the </w:t>
                            </w:r>
                            <w:r w:rsidR="000F1E54">
                              <w:rPr>
                                <w:rFonts w:ascii="Calibri" w:eastAsia="Calibri" w:hAnsi="Calibri" w:cs="Times New Roman"/>
                              </w:rPr>
                              <w:t>sub</w:t>
                            </w:r>
                            <w:r w:rsidRPr="00D911BB">
                              <w:rPr>
                                <w:rFonts w:ascii="Calibri" w:eastAsia="Calibri" w:hAnsi="Calibri" w:cs="Times New Roman"/>
                              </w:rPr>
                              <w:t>grant cycle.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95258" id="_x0000_s1030" type="#_x0000_t202" style="position:absolute;margin-left:0;margin-top:19.65pt;width:534.6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">
                <v:textbox style="mso-fit-shape-to-text:t">
                  <w:txbxContent>
                    <w:p w14:paraId="6AE95288" w14:textId="77777777" w:rsidR="00D911BB" w:rsidRDefault="00D911BB" w:rsidP="00D911BB">
                      <w:pPr>
                        <w:numPr>
                          <w:ilvl w:val="0"/>
                          <w:numId w:val="38"/>
                        </w:numPr>
                        <w:ind w:left="360"/>
                        <w:rPr>
                          <w:rFonts w:ascii="Calibri" w:eastAsia="Calibri" w:hAnsi="Calibri" w:cs="Times New Roman"/>
                          <w:b/>
                        </w:rPr>
                      </w:pPr>
                      <w:r w:rsidRPr="00D911BB">
                        <w:rPr>
                          <w:rFonts w:ascii="Calibri" w:eastAsia="Calibri" w:hAnsi="Calibri" w:cs="Times New Roman"/>
                          <w:b/>
                        </w:rPr>
                        <w:t xml:space="preserve">Facilitate meetings for Florida Impaired Driving Coalition. </w:t>
                      </w:r>
                    </w:p>
                    <w:p w14:paraId="6AE95289" w14:textId="77777777" w:rsidR="00D911BB" w:rsidRDefault="00D911BB" w:rsidP="00D911BB">
                      <w:pPr>
                        <w:ind w:left="360"/>
                      </w:pPr>
                      <w:r w:rsidRPr="00D911BB">
                        <w:rPr>
                          <w:rFonts w:ascii="Calibri" w:eastAsia="Calibri" w:hAnsi="Calibri" w:cs="Times New Roman"/>
                        </w:rPr>
                        <w:t>Calendar invites, agendas and previous meeting minutes were forwarded to coalition members on October 31</w:t>
                      </w:r>
                      <w:r w:rsidRPr="00D911BB">
                        <w:rPr>
                          <w:rFonts w:ascii="Calibri" w:eastAsia="Calibri" w:hAnsi="Calibri" w:cs="Times New Roman"/>
                          <w:vertAlign w:val="superscript"/>
                        </w:rPr>
                        <w:t>st</w:t>
                      </w:r>
                      <w:r w:rsidRPr="00D911BB">
                        <w:rPr>
                          <w:rFonts w:ascii="Calibri" w:eastAsia="Calibri" w:hAnsi="Calibri" w:cs="Times New Roman"/>
                        </w:rPr>
                        <w:t xml:space="preserve"> in preparation for the December 8</w:t>
                      </w:r>
                      <w:r w:rsidRPr="00D911BB">
                        <w:rPr>
                          <w:rFonts w:ascii="Calibri" w:eastAsia="Calibri" w:hAnsi="Calibri" w:cs="Times New Roman"/>
                          <w:vertAlign w:val="superscript"/>
                        </w:rPr>
                        <w:t>th</w:t>
                      </w:r>
                      <w:r w:rsidRPr="00D911BB">
                        <w:rPr>
                          <w:rFonts w:ascii="Calibri" w:eastAsia="Calibri" w:hAnsi="Calibri" w:cs="Times New Roman"/>
                        </w:rPr>
                        <w:t xml:space="preserve"> coalition meeting (copi</w:t>
                      </w:r>
                      <w:r>
                        <w:rPr>
                          <w:rFonts w:ascii="Calibri" w:eastAsia="Calibri" w:hAnsi="Calibri" w:cs="Times New Roman"/>
                        </w:rPr>
                        <w:t>es attached). The meeting room w</w:t>
                      </w:r>
                      <w:r w:rsidRPr="00D911BB">
                        <w:rPr>
                          <w:rFonts w:ascii="Calibri" w:eastAsia="Calibri" w:hAnsi="Calibri" w:cs="Times New Roman"/>
                        </w:rPr>
                        <w:t xml:space="preserve">as confirmed and travel forms were provided for those members requiring travel reimbursement to attend the meeting. These activities are in support of the subgrant objective to conduct at least 4 coalition meetings within the </w:t>
                      </w:r>
                      <w:r w:rsidR="000F1E54">
                        <w:rPr>
                          <w:rFonts w:ascii="Calibri" w:eastAsia="Calibri" w:hAnsi="Calibri" w:cs="Times New Roman"/>
                        </w:rPr>
                        <w:t>sub</w:t>
                      </w:r>
                      <w:r w:rsidRPr="00D911BB">
                        <w:rPr>
                          <w:rFonts w:ascii="Calibri" w:eastAsia="Calibri" w:hAnsi="Calibri" w:cs="Times New Roman"/>
                        </w:rPr>
                        <w:t>grant cycle.</w:t>
                      </w:r>
                    </w:p>
                  </w:txbxContent>
                </v:textbox>
                <w10:wrap type="square" anchorx="margin"/>
              </v:shape>
            </w:pict>
          </mc:Fallback>
        </mc:AlternateContent>
      </w:r>
      <w:r w:rsidRPr="000E0FEA">
        <w:rPr>
          <w:rFonts w:cstheme="minorHAnsi"/>
          <w:b/>
          <w:color w:val="000000"/>
          <w:sz w:val="24"/>
          <w:szCs w:val="24"/>
        </w:rPr>
        <w:t>Example Performance Standard Report:</w:t>
      </w:r>
    </w:p>
    <w:p w14:paraId="6AE9520A" w14:textId="77777777" w:rsidR="00B362C7" w:rsidRDefault="00B362C7" w:rsidP="00B362C7">
      <w:pPr>
        <w:spacing w:after="0" w:line="240" w:lineRule="auto"/>
        <w:rPr>
          <w:rFonts w:cstheme="minorHAnsi"/>
          <w:b/>
          <w:color w:val="000000"/>
          <w:sz w:val="24"/>
          <w:szCs w:val="24"/>
        </w:rPr>
      </w:pPr>
    </w:p>
    <w:p w14:paraId="6AE9520B" w14:textId="77777777" w:rsidR="00D911BB" w:rsidRPr="000E0FEA" w:rsidRDefault="00B362C7" w:rsidP="00D911BB">
      <w:pPr>
        <w:rPr>
          <w:rFonts w:cstheme="minorHAnsi"/>
          <w:color w:val="000000"/>
          <w:sz w:val="24"/>
          <w:szCs w:val="24"/>
        </w:rPr>
      </w:pPr>
      <w:r w:rsidRPr="000E0FEA">
        <w:rPr>
          <w:rFonts w:cstheme="minorHAnsi"/>
          <w:noProof/>
          <w:color w:val="000000"/>
          <w:sz w:val="24"/>
          <w:szCs w:val="24"/>
        </w:rPr>
        <mc:AlternateContent>
          <mc:Choice Requires="wps">
            <w:drawing>
              <wp:anchor distT="45720" distB="45720" distL="114300" distR="114300" simplePos="0" relativeHeight="251669504" behindDoc="0" locked="0" layoutInCell="1" allowOverlap="1" wp14:anchorId="6AE9525A" wp14:editId="6AE9525B">
                <wp:simplePos x="0" y="0"/>
                <wp:positionH relativeFrom="margin">
                  <wp:align>left</wp:align>
                </wp:positionH>
                <wp:positionV relativeFrom="paragraph">
                  <wp:posOffset>256540</wp:posOffset>
                </wp:positionV>
                <wp:extent cx="6789420" cy="1404620"/>
                <wp:effectExtent l="0" t="0" r="1143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04620"/>
                        </a:xfrm>
                        <a:prstGeom prst="rect">
                          <a:avLst/>
                        </a:prstGeom>
                        <a:solidFill>
                          <a:srgbClr val="FFFFFF"/>
                        </a:solidFill>
                        <a:ln w="9525">
                          <a:solidFill>
                            <a:srgbClr val="000000"/>
                          </a:solidFill>
                          <a:miter lim="800000"/>
                          <a:headEnd/>
                          <a:tailEnd/>
                        </a:ln>
                      </wps:spPr>
                      <wps:txbx>
                        <w:txbxContent>
                          <w:p w14:paraId="6AE9528A" w14:textId="77777777" w:rsidR="00D911BB" w:rsidRDefault="00D911BB" w:rsidP="00D911BB">
                            <w:pPr>
                              <w:numPr>
                                <w:ilvl w:val="0"/>
                                <w:numId w:val="38"/>
                              </w:numPr>
                              <w:ind w:left="360"/>
                              <w:rPr>
                                <w:rFonts w:ascii="Calibri" w:eastAsia="Calibri" w:hAnsi="Calibri" w:cs="Times New Roman"/>
                                <w:b/>
                              </w:rPr>
                            </w:pPr>
                            <w:r>
                              <w:rPr>
                                <w:rFonts w:ascii="Calibri" w:eastAsia="Calibri" w:hAnsi="Calibri" w:cs="Times New Roman"/>
                                <w:b/>
                              </w:rPr>
                              <w:t>Provide performance reports</w:t>
                            </w:r>
                            <w:r w:rsidRPr="00D911BB">
                              <w:rPr>
                                <w:rFonts w:ascii="Calibri" w:eastAsia="Calibri" w:hAnsi="Calibri" w:cs="Times New Roman"/>
                                <w:b/>
                              </w:rPr>
                              <w:t xml:space="preserve">. </w:t>
                            </w:r>
                          </w:p>
                          <w:p w14:paraId="6AE9528B" w14:textId="77777777" w:rsidR="00D911BB" w:rsidRDefault="000E0FEA" w:rsidP="000E0FEA">
                            <w:pPr>
                              <w:ind w:left="360"/>
                            </w:pPr>
                            <w:r w:rsidRPr="000E0FEA">
                              <w:rPr>
                                <w:rFonts w:ascii="Calibri" w:eastAsia="Calibri" w:hAnsi="Calibri" w:cs="Times New Roman"/>
                              </w:rPr>
                              <w:t>Per the terms of the subgrant agreement, the performance report is provided with reimbursement claim number 1 for the period of October 1</w:t>
                            </w:r>
                            <w:r w:rsidRPr="000E0FEA">
                              <w:rPr>
                                <w:rFonts w:ascii="Calibri" w:eastAsia="Calibri" w:hAnsi="Calibri" w:cs="Times New Roman"/>
                                <w:vertAlign w:val="superscript"/>
                              </w:rPr>
                              <w:t>st</w:t>
                            </w:r>
                            <w:r w:rsidRPr="000E0FEA">
                              <w:rPr>
                                <w:rFonts w:ascii="Calibri" w:eastAsia="Calibri" w:hAnsi="Calibri" w:cs="Times New Roman"/>
                              </w:rPr>
                              <w:t xml:space="preserve"> through October 31</w:t>
                            </w:r>
                            <w:r w:rsidRPr="000E0FEA">
                              <w:rPr>
                                <w:rFonts w:ascii="Calibri" w:eastAsia="Calibri" w:hAnsi="Calibri" w:cs="Times New Roman"/>
                                <w:vertAlign w:val="superscript"/>
                              </w:rPr>
                              <w:t>st</w:t>
                            </w:r>
                            <w:r w:rsidRPr="000E0FEA">
                              <w:rPr>
                                <w:rFonts w:ascii="Calibri" w:eastAsia="Calibri" w:hAnsi="Calibri" w:cs="Times New Roman"/>
                              </w:rPr>
                              <w:t xml:space="preserve"> and all subgrant performance has been noted.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9525A" id="_x0000_s1031" type="#_x0000_t202" style="position:absolute;margin-left:0;margin-top:20.2pt;width:534.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">
                <v:textbox style="mso-fit-shape-to-text:t">
                  <w:txbxContent>
                    <w:p w14:paraId="6AE9528A" w14:textId="77777777" w:rsidR="00D911BB" w:rsidRDefault="00D911BB" w:rsidP="00D911BB">
                      <w:pPr>
                        <w:numPr>
                          <w:ilvl w:val="0"/>
                          <w:numId w:val="38"/>
                        </w:numPr>
                        <w:ind w:left="360"/>
                        <w:rPr>
                          <w:rFonts w:ascii="Calibri" w:eastAsia="Calibri" w:hAnsi="Calibri" w:cs="Times New Roman"/>
                          <w:b/>
                        </w:rPr>
                      </w:pPr>
                      <w:r>
                        <w:rPr>
                          <w:rFonts w:ascii="Calibri" w:eastAsia="Calibri" w:hAnsi="Calibri" w:cs="Times New Roman"/>
                          <w:b/>
                        </w:rPr>
                        <w:t>Provide performance reports</w:t>
                      </w:r>
                      <w:r w:rsidRPr="00D911BB">
                        <w:rPr>
                          <w:rFonts w:ascii="Calibri" w:eastAsia="Calibri" w:hAnsi="Calibri" w:cs="Times New Roman"/>
                          <w:b/>
                        </w:rPr>
                        <w:t xml:space="preserve">. </w:t>
                      </w:r>
                    </w:p>
                    <w:p w14:paraId="6AE9528B" w14:textId="77777777" w:rsidR="00D911BB" w:rsidRDefault="000E0FEA" w:rsidP="000E0FEA">
                      <w:pPr>
                        <w:ind w:left="360"/>
                      </w:pPr>
                      <w:r w:rsidRPr="000E0FEA">
                        <w:rPr>
                          <w:rFonts w:ascii="Calibri" w:eastAsia="Calibri" w:hAnsi="Calibri" w:cs="Times New Roman"/>
                        </w:rPr>
                        <w:t>Per the terms of the subgrant agreement, the performance report is provided with reimbursement claim number 1 for the period of October 1</w:t>
                      </w:r>
                      <w:r w:rsidRPr="000E0FEA">
                        <w:rPr>
                          <w:rFonts w:ascii="Calibri" w:eastAsia="Calibri" w:hAnsi="Calibri" w:cs="Times New Roman"/>
                          <w:vertAlign w:val="superscript"/>
                        </w:rPr>
                        <w:t>st</w:t>
                      </w:r>
                      <w:r w:rsidRPr="000E0FEA">
                        <w:rPr>
                          <w:rFonts w:ascii="Calibri" w:eastAsia="Calibri" w:hAnsi="Calibri" w:cs="Times New Roman"/>
                        </w:rPr>
                        <w:t xml:space="preserve"> through October 31</w:t>
                      </w:r>
                      <w:r w:rsidRPr="000E0FEA">
                        <w:rPr>
                          <w:rFonts w:ascii="Calibri" w:eastAsia="Calibri" w:hAnsi="Calibri" w:cs="Times New Roman"/>
                          <w:vertAlign w:val="superscript"/>
                        </w:rPr>
                        <w:t>st</w:t>
                      </w:r>
                      <w:r w:rsidRPr="000E0FEA">
                        <w:rPr>
                          <w:rFonts w:ascii="Calibri" w:eastAsia="Calibri" w:hAnsi="Calibri" w:cs="Times New Roman"/>
                        </w:rPr>
                        <w:t xml:space="preserve"> and all subgrant performance has been noted.</w:t>
                      </w:r>
                    </w:p>
                  </w:txbxContent>
                </v:textbox>
                <w10:wrap type="square" anchorx="margin"/>
              </v:shape>
            </w:pict>
          </mc:Fallback>
        </mc:AlternateContent>
      </w:r>
      <w:r w:rsidRPr="00B362C7">
        <w:rPr>
          <w:rFonts w:cstheme="minorHAnsi"/>
          <w:b/>
          <w:color w:val="000000"/>
          <w:sz w:val="24"/>
          <w:szCs w:val="24"/>
        </w:rPr>
        <w:t>Example Performance Standard Report:</w:t>
      </w:r>
    </w:p>
    <w:p w14:paraId="6AE9520C" w14:textId="77777777" w:rsidR="00B362C7" w:rsidRDefault="00B362C7" w:rsidP="00B362C7">
      <w:pPr>
        <w:spacing w:after="0" w:line="240" w:lineRule="auto"/>
        <w:rPr>
          <w:rFonts w:cstheme="minorHAnsi"/>
          <w:b/>
          <w:color w:val="000000"/>
          <w:sz w:val="24"/>
          <w:szCs w:val="24"/>
        </w:rPr>
      </w:pPr>
    </w:p>
    <w:p w14:paraId="6AE9520D" w14:textId="77777777" w:rsidR="00D911BB" w:rsidRPr="000E0FEA" w:rsidRDefault="00B362C7" w:rsidP="00D911BB">
      <w:pPr>
        <w:rPr>
          <w:rFonts w:cstheme="minorHAnsi"/>
          <w:color w:val="000000"/>
          <w:sz w:val="24"/>
          <w:szCs w:val="24"/>
        </w:rPr>
      </w:pPr>
      <w:r w:rsidRPr="000E0FEA">
        <w:rPr>
          <w:rFonts w:cstheme="minorHAnsi"/>
          <w:noProof/>
          <w:color w:val="000000"/>
          <w:sz w:val="24"/>
          <w:szCs w:val="24"/>
        </w:rPr>
        <mc:AlternateContent>
          <mc:Choice Requires="wps">
            <w:drawing>
              <wp:anchor distT="45720" distB="45720" distL="114300" distR="114300" simplePos="0" relativeHeight="251671552" behindDoc="0" locked="0" layoutInCell="1" allowOverlap="1" wp14:anchorId="6AE9525C" wp14:editId="6AE9525D">
                <wp:simplePos x="0" y="0"/>
                <wp:positionH relativeFrom="margin">
                  <wp:align>left</wp:align>
                </wp:positionH>
                <wp:positionV relativeFrom="paragraph">
                  <wp:posOffset>239395</wp:posOffset>
                </wp:positionV>
                <wp:extent cx="6789420" cy="1404620"/>
                <wp:effectExtent l="0" t="0" r="1143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04620"/>
                        </a:xfrm>
                        <a:prstGeom prst="rect">
                          <a:avLst/>
                        </a:prstGeom>
                        <a:solidFill>
                          <a:srgbClr val="FFFFFF"/>
                        </a:solidFill>
                        <a:ln w="9525">
                          <a:solidFill>
                            <a:srgbClr val="000000"/>
                          </a:solidFill>
                          <a:miter lim="800000"/>
                          <a:headEnd/>
                          <a:tailEnd/>
                        </a:ln>
                      </wps:spPr>
                      <wps:txbx>
                        <w:txbxContent>
                          <w:p w14:paraId="6AE9528C" w14:textId="77777777" w:rsidR="00D911BB" w:rsidRDefault="000E0FEA" w:rsidP="00D911BB">
                            <w:pPr>
                              <w:numPr>
                                <w:ilvl w:val="0"/>
                                <w:numId w:val="38"/>
                              </w:numPr>
                              <w:ind w:left="360"/>
                              <w:rPr>
                                <w:rFonts w:ascii="Calibri" w:eastAsia="Calibri" w:hAnsi="Calibri" w:cs="Times New Roman"/>
                                <w:b/>
                              </w:rPr>
                            </w:pPr>
                            <w:r>
                              <w:rPr>
                                <w:rFonts w:ascii="Calibri" w:eastAsia="Calibri" w:hAnsi="Calibri" w:cs="Times New Roman"/>
                                <w:b/>
                              </w:rPr>
                              <w:t>Submit request(s) for financial reimbursement.</w:t>
                            </w:r>
                          </w:p>
                          <w:p w14:paraId="6AE9528D" w14:textId="77777777" w:rsidR="00D911BB" w:rsidRDefault="000E0FEA" w:rsidP="000E0FEA">
                            <w:pPr>
                              <w:ind w:left="360"/>
                            </w:pPr>
                            <w:r w:rsidRPr="000E0FEA">
                              <w:rPr>
                                <w:rFonts w:ascii="Calibri" w:eastAsia="Calibri" w:hAnsi="Calibri" w:cs="Times New Roman"/>
                              </w:rPr>
                              <w:t>Per the terms of the subgrant agreement, the financial reimbursement request is hereby submitted and includes all costs paid for this period.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9525C" id="_x0000_s1032" type="#_x0000_t202" style="position:absolute;margin-left:0;margin-top:18.85pt;width:534.6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">
                <v:textbox style="mso-fit-shape-to-text:t">
                  <w:txbxContent>
                    <w:p w14:paraId="6AE9528C" w14:textId="77777777" w:rsidR="00D911BB" w:rsidRDefault="000E0FEA" w:rsidP="00D911BB">
                      <w:pPr>
                        <w:numPr>
                          <w:ilvl w:val="0"/>
                          <w:numId w:val="38"/>
                        </w:numPr>
                        <w:ind w:left="360"/>
                        <w:rPr>
                          <w:rFonts w:ascii="Calibri" w:eastAsia="Calibri" w:hAnsi="Calibri" w:cs="Times New Roman"/>
                          <w:b/>
                        </w:rPr>
                      </w:pPr>
                      <w:r>
                        <w:rPr>
                          <w:rFonts w:ascii="Calibri" w:eastAsia="Calibri" w:hAnsi="Calibri" w:cs="Times New Roman"/>
                          <w:b/>
                        </w:rPr>
                        <w:t>Submit request(s) for financial reimbursement.</w:t>
                      </w:r>
                    </w:p>
                    <w:p w14:paraId="6AE9528D" w14:textId="77777777" w:rsidR="00D911BB" w:rsidRDefault="000E0FEA" w:rsidP="000E0FEA">
                      <w:pPr>
                        <w:ind w:left="360"/>
                      </w:pPr>
                      <w:r w:rsidRPr="000E0FEA">
                        <w:rPr>
                          <w:rFonts w:ascii="Calibri" w:eastAsia="Calibri" w:hAnsi="Calibri" w:cs="Times New Roman"/>
                        </w:rPr>
                        <w:t>Per the terms of the subgrant agreement, the financial reimbursement request is hereby submitted and includes all costs paid for this period.</w:t>
                      </w:r>
                    </w:p>
                  </w:txbxContent>
                </v:textbox>
                <w10:wrap type="square" anchorx="margin"/>
              </v:shape>
            </w:pict>
          </mc:Fallback>
        </mc:AlternateContent>
      </w:r>
      <w:r w:rsidRPr="00B362C7">
        <w:rPr>
          <w:rFonts w:cstheme="minorHAnsi"/>
          <w:b/>
          <w:color w:val="000000"/>
          <w:sz w:val="24"/>
          <w:szCs w:val="24"/>
        </w:rPr>
        <w:t>Example Performance Standard Report:</w:t>
      </w:r>
    </w:p>
    <w:p w14:paraId="6AE9520E" w14:textId="77777777" w:rsidR="00D911BB" w:rsidRPr="000E0FEA" w:rsidRDefault="00D911BB">
      <w:pPr>
        <w:rPr>
          <w:rFonts w:cstheme="minorHAnsi"/>
          <w:color w:val="000000"/>
          <w:sz w:val="24"/>
          <w:szCs w:val="24"/>
        </w:rPr>
      </w:pPr>
    </w:p>
    <w:p w14:paraId="6AE9520F" w14:textId="77777777" w:rsidR="000E0FEA" w:rsidRPr="000E0FEA" w:rsidRDefault="000E0FEA">
      <w:pPr>
        <w:rPr>
          <w:rFonts w:cstheme="minorHAnsi"/>
          <w:color w:val="000000"/>
          <w:sz w:val="24"/>
          <w:szCs w:val="24"/>
        </w:rPr>
        <w:sectPr w:rsidR="000E0FEA" w:rsidRPr="000E0FEA" w:rsidSect="000179F6">
          <w:pgSz w:w="12240" w:h="15840"/>
          <w:pgMar w:top="720" w:right="720" w:bottom="720" w:left="720" w:header="720" w:footer="720" w:gutter="0"/>
          <w:cols w:space="720"/>
          <w:docGrid w:linePitch="360"/>
        </w:sectPr>
      </w:pPr>
    </w:p>
    <w:p w14:paraId="6AE95210" w14:textId="77777777" w:rsidR="00401561" w:rsidRPr="000E0FEA" w:rsidRDefault="00401561">
      <w:pPr>
        <w:rPr>
          <w:rFonts w:cstheme="minorHAnsi"/>
          <w:color w:val="000000"/>
          <w:sz w:val="24"/>
          <w:szCs w:val="24"/>
        </w:rPr>
      </w:pPr>
    </w:p>
    <w:p w14:paraId="6AE95211" w14:textId="77777777" w:rsidR="0041516F" w:rsidRPr="000E0FEA" w:rsidRDefault="0041516F" w:rsidP="0041516F">
      <w:pPr>
        <w:autoSpaceDE w:val="0"/>
        <w:autoSpaceDN w:val="0"/>
        <w:adjustRightInd w:val="0"/>
        <w:spacing w:after="0" w:line="240" w:lineRule="auto"/>
        <w:rPr>
          <w:rFonts w:cstheme="minorHAnsi"/>
          <w:color w:val="000000"/>
          <w:sz w:val="24"/>
          <w:szCs w:val="24"/>
        </w:rPr>
      </w:pPr>
    </w:p>
    <w:tbl>
      <w:tblPr>
        <w:tblpPr w:leftFromText="180" w:rightFromText="180" w:vertAnchor="text" w:horzAnchor="margin" w:tblpXSpec="center" w:tblpY="441"/>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2372"/>
        <w:gridCol w:w="2370"/>
        <w:gridCol w:w="2607"/>
      </w:tblGrid>
      <w:tr w:rsidR="0041516F" w:rsidRPr="000E0FEA" w14:paraId="6AE95217" w14:textId="77777777" w:rsidTr="00F921D2">
        <w:trPr>
          <w:trHeight w:val="803"/>
        </w:trPr>
        <w:tc>
          <w:tcPr>
            <w:tcW w:w="2372" w:type="dxa"/>
            <w:vAlign w:val="center"/>
          </w:tcPr>
          <w:p w14:paraId="6AE95212" w14:textId="77777777" w:rsidR="0041516F" w:rsidRPr="000E0FEA" w:rsidRDefault="0041516F" w:rsidP="00F921D2">
            <w:pPr>
              <w:autoSpaceDE w:val="0"/>
              <w:autoSpaceDN w:val="0"/>
              <w:adjustRightInd w:val="0"/>
              <w:spacing w:after="0" w:line="240" w:lineRule="auto"/>
              <w:jc w:val="center"/>
              <w:rPr>
                <w:rFonts w:cstheme="minorHAnsi"/>
                <w:color w:val="000000"/>
                <w:sz w:val="28"/>
                <w:szCs w:val="28"/>
              </w:rPr>
            </w:pPr>
            <w:r w:rsidRPr="000E0FEA">
              <w:rPr>
                <w:rFonts w:cstheme="minorHAnsi"/>
                <w:b/>
                <w:bCs/>
                <w:color w:val="000000"/>
                <w:sz w:val="28"/>
                <w:szCs w:val="28"/>
              </w:rPr>
              <w:t>Expense</w:t>
            </w:r>
          </w:p>
        </w:tc>
        <w:tc>
          <w:tcPr>
            <w:tcW w:w="2372" w:type="dxa"/>
            <w:vAlign w:val="center"/>
          </w:tcPr>
          <w:p w14:paraId="6AE95213" w14:textId="77777777" w:rsidR="00F921D2" w:rsidRPr="000E0FEA" w:rsidRDefault="0041516F" w:rsidP="00F921D2">
            <w:pPr>
              <w:autoSpaceDE w:val="0"/>
              <w:autoSpaceDN w:val="0"/>
              <w:adjustRightInd w:val="0"/>
              <w:spacing w:after="0" w:line="240" w:lineRule="auto"/>
              <w:jc w:val="center"/>
              <w:rPr>
                <w:rFonts w:cstheme="minorHAnsi"/>
                <w:b/>
                <w:bCs/>
                <w:color w:val="000000"/>
                <w:sz w:val="28"/>
                <w:szCs w:val="28"/>
              </w:rPr>
            </w:pPr>
            <w:r w:rsidRPr="000E0FEA">
              <w:rPr>
                <w:rFonts w:cstheme="minorHAnsi"/>
                <w:b/>
                <w:bCs/>
                <w:color w:val="000000"/>
                <w:sz w:val="28"/>
                <w:szCs w:val="28"/>
              </w:rPr>
              <w:t>Receipt Requirement</w:t>
            </w:r>
          </w:p>
          <w:p w14:paraId="6AE95214" w14:textId="77777777" w:rsidR="0041516F" w:rsidRPr="000E0FEA" w:rsidRDefault="0041516F" w:rsidP="00F921D2">
            <w:pPr>
              <w:autoSpaceDE w:val="0"/>
              <w:autoSpaceDN w:val="0"/>
              <w:adjustRightInd w:val="0"/>
              <w:spacing w:after="0" w:line="240" w:lineRule="auto"/>
              <w:jc w:val="center"/>
              <w:rPr>
                <w:rFonts w:cstheme="minorHAnsi"/>
                <w:color w:val="000000"/>
                <w:sz w:val="28"/>
                <w:szCs w:val="28"/>
              </w:rPr>
            </w:pPr>
            <w:r w:rsidRPr="000E0FEA">
              <w:rPr>
                <w:rFonts w:cstheme="minorHAnsi"/>
                <w:b/>
                <w:bCs/>
                <w:color w:val="000000"/>
                <w:sz w:val="28"/>
                <w:szCs w:val="28"/>
              </w:rPr>
              <w:t>(Per Occurrence)</w:t>
            </w:r>
          </w:p>
        </w:tc>
        <w:tc>
          <w:tcPr>
            <w:tcW w:w="2370" w:type="dxa"/>
            <w:vAlign w:val="center"/>
          </w:tcPr>
          <w:p w14:paraId="6AE95215" w14:textId="77777777" w:rsidR="0041516F" w:rsidRPr="000E0FEA" w:rsidRDefault="0041516F" w:rsidP="00F921D2">
            <w:pPr>
              <w:autoSpaceDE w:val="0"/>
              <w:autoSpaceDN w:val="0"/>
              <w:adjustRightInd w:val="0"/>
              <w:spacing w:after="0" w:line="240" w:lineRule="auto"/>
              <w:jc w:val="center"/>
              <w:rPr>
                <w:rFonts w:cstheme="minorHAnsi"/>
                <w:color w:val="000000"/>
                <w:sz w:val="28"/>
                <w:szCs w:val="28"/>
              </w:rPr>
            </w:pPr>
            <w:r w:rsidRPr="000E0FEA">
              <w:rPr>
                <w:rFonts w:cstheme="minorHAnsi"/>
                <w:b/>
                <w:bCs/>
                <w:color w:val="000000"/>
                <w:sz w:val="28"/>
                <w:szCs w:val="28"/>
              </w:rPr>
              <w:t>Reimbursement Guidelines</w:t>
            </w:r>
          </w:p>
        </w:tc>
        <w:tc>
          <w:tcPr>
            <w:tcW w:w="2607" w:type="dxa"/>
            <w:vAlign w:val="center"/>
          </w:tcPr>
          <w:p w14:paraId="6AE95216" w14:textId="77777777" w:rsidR="0041516F" w:rsidRPr="000E0FEA" w:rsidRDefault="0041516F" w:rsidP="00F921D2">
            <w:pPr>
              <w:autoSpaceDE w:val="0"/>
              <w:autoSpaceDN w:val="0"/>
              <w:adjustRightInd w:val="0"/>
              <w:spacing w:after="0" w:line="240" w:lineRule="auto"/>
              <w:jc w:val="center"/>
              <w:rPr>
                <w:rFonts w:cstheme="minorHAnsi"/>
                <w:color w:val="000000"/>
                <w:sz w:val="28"/>
                <w:szCs w:val="28"/>
              </w:rPr>
            </w:pPr>
            <w:r w:rsidRPr="000E0FEA">
              <w:rPr>
                <w:rFonts w:cstheme="minorHAnsi"/>
                <w:b/>
                <w:bCs/>
                <w:color w:val="000000"/>
                <w:sz w:val="28"/>
                <w:szCs w:val="28"/>
              </w:rPr>
              <w:t>Justification Required</w:t>
            </w:r>
          </w:p>
        </w:tc>
      </w:tr>
      <w:tr w:rsidR="0041516F" w:rsidRPr="000E0FEA" w14:paraId="6AE9521D" w14:textId="77777777" w:rsidTr="00F921D2">
        <w:trPr>
          <w:trHeight w:val="809"/>
        </w:trPr>
        <w:tc>
          <w:tcPr>
            <w:tcW w:w="2372" w:type="dxa"/>
            <w:vAlign w:val="center"/>
          </w:tcPr>
          <w:p w14:paraId="6AE95218"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Taxi Fares/Tips</w:t>
            </w:r>
          </w:p>
        </w:tc>
        <w:tc>
          <w:tcPr>
            <w:tcW w:w="2372" w:type="dxa"/>
            <w:vAlign w:val="center"/>
          </w:tcPr>
          <w:p w14:paraId="6AE95219"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Required</w:t>
            </w:r>
          </w:p>
          <w:p w14:paraId="6AE9521A"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In excess of $25</w:t>
            </w:r>
          </w:p>
        </w:tc>
        <w:tc>
          <w:tcPr>
            <w:tcW w:w="2370" w:type="dxa"/>
            <w:vAlign w:val="center"/>
          </w:tcPr>
          <w:p w14:paraId="6AE9521B"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Taxi tips up to 15% of fare</w:t>
            </w:r>
          </w:p>
        </w:tc>
        <w:tc>
          <w:tcPr>
            <w:tcW w:w="2607" w:type="dxa"/>
            <w:vAlign w:val="center"/>
          </w:tcPr>
          <w:p w14:paraId="6AE9521C"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No</w:t>
            </w:r>
          </w:p>
        </w:tc>
      </w:tr>
      <w:tr w:rsidR="0041516F" w:rsidRPr="000E0FEA" w14:paraId="6AE95223" w14:textId="77777777" w:rsidTr="00F921D2">
        <w:trPr>
          <w:trHeight w:val="809"/>
        </w:trPr>
        <w:tc>
          <w:tcPr>
            <w:tcW w:w="2372" w:type="dxa"/>
            <w:vAlign w:val="center"/>
          </w:tcPr>
          <w:p w14:paraId="6AE9521E"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Tolls</w:t>
            </w:r>
          </w:p>
        </w:tc>
        <w:tc>
          <w:tcPr>
            <w:tcW w:w="2372" w:type="dxa"/>
            <w:vAlign w:val="center"/>
          </w:tcPr>
          <w:p w14:paraId="6AE9521F"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Required</w:t>
            </w:r>
          </w:p>
          <w:p w14:paraId="6AE95220"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In excess of $25</w:t>
            </w:r>
          </w:p>
        </w:tc>
        <w:tc>
          <w:tcPr>
            <w:tcW w:w="2370" w:type="dxa"/>
            <w:vAlign w:val="center"/>
          </w:tcPr>
          <w:p w14:paraId="6AE95221" w14:textId="77777777" w:rsidR="0041516F" w:rsidRPr="000E0FEA" w:rsidRDefault="0041516F" w:rsidP="00F921D2">
            <w:pPr>
              <w:autoSpaceDE w:val="0"/>
              <w:autoSpaceDN w:val="0"/>
              <w:adjustRightInd w:val="0"/>
              <w:spacing w:after="0" w:line="240" w:lineRule="auto"/>
              <w:jc w:val="center"/>
              <w:rPr>
                <w:rFonts w:cstheme="minorHAnsi"/>
                <w:color w:val="000000"/>
              </w:rPr>
            </w:pPr>
          </w:p>
        </w:tc>
        <w:tc>
          <w:tcPr>
            <w:tcW w:w="2607" w:type="dxa"/>
            <w:vAlign w:val="center"/>
          </w:tcPr>
          <w:p w14:paraId="6AE95222"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No</w:t>
            </w:r>
          </w:p>
        </w:tc>
      </w:tr>
      <w:tr w:rsidR="0041516F" w:rsidRPr="000E0FEA" w14:paraId="6AE9522A" w14:textId="77777777" w:rsidTr="00F921D2">
        <w:trPr>
          <w:trHeight w:val="1280"/>
        </w:trPr>
        <w:tc>
          <w:tcPr>
            <w:tcW w:w="2372" w:type="dxa"/>
            <w:vAlign w:val="center"/>
          </w:tcPr>
          <w:p w14:paraId="6AE95224"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Parking/Tips</w:t>
            </w:r>
          </w:p>
        </w:tc>
        <w:tc>
          <w:tcPr>
            <w:tcW w:w="2372" w:type="dxa"/>
            <w:vAlign w:val="center"/>
          </w:tcPr>
          <w:p w14:paraId="6AE95225"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Required</w:t>
            </w:r>
          </w:p>
          <w:p w14:paraId="6AE95226"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In excess of $25</w:t>
            </w:r>
          </w:p>
        </w:tc>
        <w:tc>
          <w:tcPr>
            <w:tcW w:w="2370" w:type="dxa"/>
            <w:vAlign w:val="center"/>
          </w:tcPr>
          <w:p w14:paraId="6AE95227"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Long term parking should always be used</w:t>
            </w:r>
          </w:p>
          <w:p w14:paraId="6AE95228"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Mandatory valet parking tips up to $1 per occasion</w:t>
            </w:r>
          </w:p>
        </w:tc>
        <w:tc>
          <w:tcPr>
            <w:tcW w:w="2607" w:type="dxa"/>
            <w:vAlign w:val="center"/>
          </w:tcPr>
          <w:p w14:paraId="6AE95229"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Valet, short term and metered parking requires justification</w:t>
            </w:r>
          </w:p>
        </w:tc>
      </w:tr>
      <w:tr w:rsidR="0041516F" w:rsidRPr="000E0FEA" w14:paraId="6AE9522F" w14:textId="77777777" w:rsidTr="00F921D2">
        <w:trPr>
          <w:trHeight w:val="809"/>
        </w:trPr>
        <w:tc>
          <w:tcPr>
            <w:tcW w:w="2372" w:type="dxa"/>
            <w:vAlign w:val="center"/>
          </w:tcPr>
          <w:p w14:paraId="6AE9522B"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Communication (Telephone/Fax/Internet)</w:t>
            </w:r>
          </w:p>
        </w:tc>
        <w:tc>
          <w:tcPr>
            <w:tcW w:w="2372" w:type="dxa"/>
            <w:vAlign w:val="center"/>
          </w:tcPr>
          <w:p w14:paraId="6AE9522C"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If available</w:t>
            </w:r>
          </w:p>
        </w:tc>
        <w:tc>
          <w:tcPr>
            <w:tcW w:w="2370" w:type="dxa"/>
            <w:vAlign w:val="center"/>
          </w:tcPr>
          <w:p w14:paraId="6AE9522D"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Charges must be for business purposes only</w:t>
            </w:r>
          </w:p>
        </w:tc>
        <w:tc>
          <w:tcPr>
            <w:tcW w:w="2607" w:type="dxa"/>
            <w:vAlign w:val="center"/>
          </w:tcPr>
          <w:p w14:paraId="6AE9522E"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Yes</w:t>
            </w:r>
          </w:p>
        </w:tc>
      </w:tr>
      <w:tr w:rsidR="0041516F" w:rsidRPr="000E0FEA" w14:paraId="6AE95234" w14:textId="77777777" w:rsidTr="00F921D2">
        <w:trPr>
          <w:trHeight w:val="814"/>
        </w:trPr>
        <w:tc>
          <w:tcPr>
            <w:tcW w:w="2372" w:type="dxa"/>
            <w:vAlign w:val="center"/>
          </w:tcPr>
          <w:p w14:paraId="6AE95230"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Portage</w:t>
            </w:r>
          </w:p>
        </w:tc>
        <w:tc>
          <w:tcPr>
            <w:tcW w:w="2372" w:type="dxa"/>
            <w:vAlign w:val="center"/>
          </w:tcPr>
          <w:p w14:paraId="6AE95231"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Not Required</w:t>
            </w:r>
          </w:p>
        </w:tc>
        <w:tc>
          <w:tcPr>
            <w:tcW w:w="2370" w:type="dxa"/>
            <w:vAlign w:val="center"/>
          </w:tcPr>
          <w:p w14:paraId="6AE95232"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$1.00 per bag for up to 5 bags per occurrence</w:t>
            </w:r>
          </w:p>
        </w:tc>
        <w:tc>
          <w:tcPr>
            <w:tcW w:w="2607" w:type="dxa"/>
            <w:vAlign w:val="center"/>
          </w:tcPr>
          <w:p w14:paraId="6AE95233"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More than 2 bags require justification</w:t>
            </w:r>
          </w:p>
        </w:tc>
      </w:tr>
      <w:tr w:rsidR="0041516F" w:rsidRPr="000E0FEA" w14:paraId="6AE95239" w14:textId="77777777" w:rsidTr="00F921D2">
        <w:trPr>
          <w:trHeight w:val="830"/>
        </w:trPr>
        <w:tc>
          <w:tcPr>
            <w:tcW w:w="2372" w:type="dxa"/>
            <w:vAlign w:val="center"/>
          </w:tcPr>
          <w:p w14:paraId="6AE95235"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OtherTips/Gratuities</w:t>
            </w:r>
          </w:p>
        </w:tc>
        <w:tc>
          <w:tcPr>
            <w:tcW w:w="2372" w:type="dxa"/>
            <w:vAlign w:val="center"/>
          </w:tcPr>
          <w:p w14:paraId="6AE95236"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Not Required</w:t>
            </w:r>
          </w:p>
        </w:tc>
        <w:tc>
          <w:tcPr>
            <w:tcW w:w="2370" w:type="dxa"/>
            <w:vAlign w:val="center"/>
          </w:tcPr>
          <w:p w14:paraId="6AE95237"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Airport shuttle up to $1 per trip</w:t>
            </w:r>
          </w:p>
        </w:tc>
        <w:tc>
          <w:tcPr>
            <w:tcW w:w="2607" w:type="dxa"/>
            <w:vAlign w:val="center"/>
          </w:tcPr>
          <w:p w14:paraId="6AE95238" w14:textId="77777777" w:rsidR="0041516F" w:rsidRPr="000E0FEA" w:rsidRDefault="0041516F" w:rsidP="00F921D2">
            <w:pPr>
              <w:autoSpaceDE w:val="0"/>
              <w:autoSpaceDN w:val="0"/>
              <w:adjustRightInd w:val="0"/>
              <w:spacing w:after="0" w:line="240" w:lineRule="auto"/>
              <w:jc w:val="center"/>
              <w:rPr>
                <w:rFonts w:cstheme="minorHAnsi"/>
                <w:color w:val="000000"/>
              </w:rPr>
            </w:pPr>
            <w:r w:rsidRPr="000E0FEA">
              <w:rPr>
                <w:rFonts w:cstheme="minorHAnsi"/>
                <w:color w:val="000000"/>
              </w:rPr>
              <w:t>No</w:t>
            </w:r>
          </w:p>
        </w:tc>
      </w:tr>
    </w:tbl>
    <w:p w14:paraId="6AE9523A" w14:textId="77777777" w:rsidR="00401561" w:rsidRPr="000E0FEA" w:rsidRDefault="00401561" w:rsidP="0041516F">
      <w:pPr>
        <w:jc w:val="center"/>
        <w:rPr>
          <w:rFonts w:cstheme="minorHAnsi"/>
          <w:sz w:val="24"/>
          <w:szCs w:val="24"/>
          <w:u w:val="single"/>
        </w:rPr>
      </w:pPr>
    </w:p>
    <w:p w14:paraId="6AE9523B" w14:textId="77777777" w:rsidR="00401561" w:rsidRPr="000E0FEA" w:rsidRDefault="00401561">
      <w:pPr>
        <w:rPr>
          <w:rFonts w:cstheme="minorHAnsi"/>
          <w:sz w:val="24"/>
          <w:szCs w:val="24"/>
          <w:u w:val="single"/>
        </w:rPr>
      </w:pPr>
      <w:r w:rsidRPr="000E0FEA">
        <w:rPr>
          <w:rFonts w:cstheme="minorHAnsi"/>
          <w:sz w:val="24"/>
          <w:szCs w:val="24"/>
          <w:u w:val="single"/>
        </w:rPr>
        <w:br w:type="page"/>
      </w:r>
    </w:p>
    <w:p w14:paraId="6AE9523C" w14:textId="77777777" w:rsidR="00911430" w:rsidRPr="000E0FEA" w:rsidRDefault="00911430" w:rsidP="0041516F">
      <w:pPr>
        <w:jc w:val="center"/>
        <w:rPr>
          <w:rFonts w:cstheme="minorHAnsi"/>
          <w:sz w:val="24"/>
          <w:szCs w:val="24"/>
          <w:u w:val="single"/>
        </w:rPr>
        <w:sectPr w:rsidR="00911430" w:rsidRPr="000E0FEA" w:rsidSect="000E0FEA">
          <w:headerReference w:type="default" r:id="rId40"/>
          <w:footerReference w:type="default" r:id="rId41"/>
          <w:type w:val="continuous"/>
          <w:pgSz w:w="12240" w:h="15840"/>
          <w:pgMar w:top="720" w:right="720" w:bottom="720" w:left="720" w:header="720" w:footer="720" w:gutter="0"/>
          <w:cols w:space="720"/>
          <w:docGrid w:linePitch="360"/>
        </w:sectPr>
      </w:pPr>
    </w:p>
    <w:p w14:paraId="6AE9523D" w14:textId="77777777" w:rsidR="00D6620F" w:rsidRDefault="00D6620F" w:rsidP="00D6620F">
      <w:pPr>
        <w:rPr>
          <w:rFonts w:cstheme="minorHAnsi"/>
          <w:sz w:val="48"/>
          <w:szCs w:val="48"/>
          <w:u w:val="single"/>
        </w:rPr>
      </w:pPr>
    </w:p>
    <w:p w14:paraId="6AE9523E" w14:textId="77777777" w:rsidR="00D6620F" w:rsidRPr="00D6620F" w:rsidRDefault="00D6620F" w:rsidP="00D6620F">
      <w:pPr>
        <w:rPr>
          <w:rFonts w:cstheme="minorHAnsi"/>
          <w:sz w:val="48"/>
          <w:szCs w:val="48"/>
          <w:u w:val="single"/>
        </w:rPr>
      </w:pPr>
      <w:r w:rsidRPr="00D6620F">
        <w:rPr>
          <w:rFonts w:cstheme="minorHAnsi"/>
          <w:sz w:val="48"/>
          <w:szCs w:val="48"/>
          <w:u w:val="single"/>
        </w:rPr>
        <w:t xml:space="preserve">EXAMPLE: </w:t>
      </w:r>
    </w:p>
    <w:p w14:paraId="6AE9523F" w14:textId="77777777" w:rsidR="00B10FCF" w:rsidRPr="000E0FEA" w:rsidRDefault="006420CE" w:rsidP="0041516F">
      <w:pPr>
        <w:jc w:val="center"/>
        <w:rPr>
          <w:rFonts w:cstheme="minorHAnsi"/>
          <w:sz w:val="24"/>
          <w:szCs w:val="24"/>
          <w:u w:val="single"/>
        </w:rPr>
      </w:pPr>
      <w:r w:rsidRPr="006420CE">
        <w:rPr>
          <w:noProof/>
        </w:rPr>
        <w:drawing>
          <wp:inline distT="0" distB="0" distL="0" distR="0" wp14:anchorId="6AE9525E" wp14:editId="6AE9525F">
            <wp:extent cx="4260850" cy="6944917"/>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71878" cy="6962893"/>
                    </a:xfrm>
                    <a:prstGeom prst="rect">
                      <a:avLst/>
                    </a:prstGeom>
                    <a:noFill/>
                    <a:ln>
                      <a:noFill/>
                    </a:ln>
                  </pic:spPr>
                </pic:pic>
              </a:graphicData>
            </a:graphic>
          </wp:inline>
        </w:drawing>
      </w:r>
    </w:p>
    <w:p w14:paraId="6AE95240" w14:textId="77777777" w:rsidR="00D6620F" w:rsidRPr="000E0FEA" w:rsidRDefault="00D6620F" w:rsidP="00D6620F">
      <w:pPr>
        <w:jc w:val="center"/>
        <w:rPr>
          <w:rFonts w:cstheme="minorHAnsi"/>
          <w:sz w:val="24"/>
          <w:szCs w:val="24"/>
          <w:u w:val="single"/>
        </w:rPr>
        <w:sectPr w:rsidR="00D6620F" w:rsidRPr="000E0FEA" w:rsidSect="00D6620F">
          <w:headerReference w:type="default" r:id="rId43"/>
          <w:footerReference w:type="default" r:id="rId44"/>
          <w:type w:val="continuous"/>
          <w:pgSz w:w="12240" w:h="15840"/>
          <w:pgMar w:top="720" w:right="720" w:bottom="720" w:left="720" w:header="720" w:footer="720" w:gutter="0"/>
          <w:cols w:space="720"/>
          <w:docGrid w:linePitch="360"/>
        </w:sectPr>
      </w:pPr>
    </w:p>
    <w:p w14:paraId="6AE95241" w14:textId="77777777" w:rsidR="00B10FCF" w:rsidRPr="000E0FEA" w:rsidRDefault="00B10FCF" w:rsidP="0041516F">
      <w:pPr>
        <w:jc w:val="center"/>
        <w:rPr>
          <w:rFonts w:cstheme="minorHAnsi"/>
          <w:sz w:val="24"/>
          <w:szCs w:val="24"/>
          <w:u w:val="single"/>
        </w:rPr>
      </w:pPr>
    </w:p>
    <w:sectPr w:rsidR="00B10FCF" w:rsidRPr="000E0FEA" w:rsidSect="00B10FCF">
      <w:headerReference w:type="default" r:id="rId45"/>
      <w:footerReference w:type="default" r:id="rId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5262" w14:textId="77777777" w:rsidR="00B10FCF" w:rsidRDefault="00B10FCF" w:rsidP="005868CE">
      <w:pPr>
        <w:spacing w:after="0" w:line="240" w:lineRule="auto"/>
      </w:pPr>
      <w:r>
        <w:separator/>
      </w:r>
    </w:p>
  </w:endnote>
  <w:endnote w:type="continuationSeparator" w:id="0">
    <w:p w14:paraId="6AE95263" w14:textId="77777777" w:rsidR="00B10FCF" w:rsidRDefault="00B10FCF" w:rsidP="0058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64" w14:textId="77777777" w:rsidR="00B10FCF" w:rsidRDefault="00B10FCF" w:rsidP="00ED28D5">
    <w:pPr>
      <w:pStyle w:val="Footer"/>
    </w:pPr>
  </w:p>
  <w:p w14:paraId="6AE95265" w14:textId="77777777" w:rsidR="00B10FCF" w:rsidRDefault="00B10FCF" w:rsidP="00ED28D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7" w14:textId="480FECAD" w:rsidR="00B10FCF" w:rsidRPr="00886005" w:rsidRDefault="00B10FCF" w:rsidP="00886005">
    <w:pPr>
      <w:pStyle w:val="Footer"/>
    </w:pPr>
    <w:r>
      <w:t>REIMBURSEMENT FORMS</w:t>
    </w:r>
    <w:r>
      <w:ptab w:relativeTo="margin" w:alignment="center" w:leader="none"/>
    </w:r>
    <w:r w:rsidR="002B22EF">
      <w:fldChar w:fldCharType="begin"/>
    </w:r>
    <w:r w:rsidR="002B22EF">
      <w:instrText xml:space="preserve"> PAGE   \* MERGEFORMAT </w:instrText>
    </w:r>
    <w:r w:rsidR="002B22EF">
      <w:fldChar w:fldCharType="separate"/>
    </w:r>
    <w:r w:rsidR="002A4666">
      <w:rPr>
        <w:noProof/>
      </w:rPr>
      <w:t>19</w:t>
    </w:r>
    <w:r w:rsidR="002B22EF">
      <w:rPr>
        <w:noProof/>
      </w:rPr>
      <w:fldChar w:fldCharType="end"/>
    </w:r>
    <w:r>
      <w:ptab w:relativeTo="margin" w:alignment="right" w:leader="none"/>
    </w:r>
    <w:r w:rsidR="00386702">
      <w:t>11</w:t>
    </w:r>
    <w:r w:rsidR="00DB7B08">
      <w:t>/2017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9" w14:textId="4B24F5A6" w:rsidR="00B10FCF" w:rsidRPr="00886005" w:rsidRDefault="00B362C7" w:rsidP="00886005">
    <w:pPr>
      <w:pStyle w:val="Footer"/>
    </w:pPr>
    <w:r>
      <w:t>PERFORMANCE REPORT</w:t>
    </w:r>
    <w:r w:rsidR="00B10FCF">
      <w:ptab w:relativeTo="margin" w:alignment="center" w:leader="none"/>
    </w:r>
    <w:r w:rsidR="002B22EF">
      <w:fldChar w:fldCharType="begin"/>
    </w:r>
    <w:r w:rsidR="002B22EF">
      <w:instrText xml:space="preserve"> PAGE   \* MERGEFORMAT </w:instrText>
    </w:r>
    <w:r w:rsidR="002B22EF">
      <w:fldChar w:fldCharType="separate"/>
    </w:r>
    <w:r w:rsidR="002A4666">
      <w:rPr>
        <w:noProof/>
      </w:rPr>
      <w:t>20</w:t>
    </w:r>
    <w:r w:rsidR="002B22EF">
      <w:rPr>
        <w:noProof/>
      </w:rPr>
      <w:fldChar w:fldCharType="end"/>
    </w:r>
    <w:r w:rsidR="00B10FCF">
      <w:ptab w:relativeTo="margin" w:alignment="right" w:leader="none"/>
    </w:r>
    <w:r w:rsidR="006053DE">
      <w:t>1</w:t>
    </w:r>
    <w:r w:rsidR="00386702">
      <w:t>1</w:t>
    </w:r>
    <w:r w:rsidR="006053DE">
      <w:t>/201</w:t>
    </w:r>
    <w:r w:rsidR="00DB7B08">
      <w:t>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B" w14:textId="2A23C194" w:rsidR="00273AB4" w:rsidRPr="00886005" w:rsidRDefault="00B362C7" w:rsidP="00886005">
    <w:pPr>
      <w:pStyle w:val="Footer"/>
    </w:pPr>
    <w:r>
      <w:t>INCIDENTAL EXPENSES</w:t>
    </w:r>
    <w:r w:rsidR="00273AB4">
      <w:ptab w:relativeTo="margin" w:alignment="center" w:leader="none"/>
    </w:r>
    <w:r w:rsidR="00273AB4">
      <w:fldChar w:fldCharType="begin"/>
    </w:r>
    <w:r w:rsidR="00273AB4">
      <w:instrText xml:space="preserve"> PAGE   \* MERGEFORMAT </w:instrText>
    </w:r>
    <w:r w:rsidR="00273AB4">
      <w:fldChar w:fldCharType="separate"/>
    </w:r>
    <w:r w:rsidR="002A4666">
      <w:rPr>
        <w:noProof/>
      </w:rPr>
      <w:t>23</w:t>
    </w:r>
    <w:r w:rsidR="00273AB4">
      <w:rPr>
        <w:noProof/>
      </w:rPr>
      <w:fldChar w:fldCharType="end"/>
    </w:r>
    <w:r w:rsidR="00273AB4">
      <w:ptab w:relativeTo="margin" w:alignment="right" w:leader="none"/>
    </w:r>
    <w:r w:rsidR="006053DE">
      <w:t>1</w:t>
    </w:r>
    <w:r w:rsidR="00386702">
      <w:t>1</w:t>
    </w:r>
    <w:r w:rsidR="006053DE">
      <w:t>/201</w:t>
    </w:r>
    <w:r w:rsidR="00DB7B08">
      <w:t>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D" w14:textId="5E294E9B" w:rsidR="00D6620F" w:rsidRPr="00886005" w:rsidRDefault="00D6620F" w:rsidP="00886005">
    <w:pPr>
      <w:pStyle w:val="Footer"/>
    </w:pPr>
    <w:r>
      <w:t>ACTIVITY REPORTS</w:t>
    </w:r>
    <w:r>
      <w:ptab w:relativeTo="margin" w:alignment="center" w:leader="none"/>
    </w:r>
    <w:r>
      <w:fldChar w:fldCharType="begin"/>
    </w:r>
    <w:r>
      <w:instrText xml:space="preserve"> PAGE   \* MERGEFORMAT </w:instrText>
    </w:r>
    <w:r>
      <w:fldChar w:fldCharType="separate"/>
    </w:r>
    <w:r w:rsidR="002A4666">
      <w:rPr>
        <w:noProof/>
      </w:rPr>
      <w:t>24</w:t>
    </w:r>
    <w:r>
      <w:rPr>
        <w:noProof/>
      </w:rPr>
      <w:fldChar w:fldCharType="end"/>
    </w:r>
    <w:r>
      <w:ptab w:relativeTo="margin" w:alignment="right" w:leader="none"/>
    </w:r>
    <w:r w:rsidR="00386702">
      <w:t>11</w:t>
    </w:r>
    <w:r>
      <w:t>/2017</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F" w14:textId="77777777" w:rsidR="00B10FCF" w:rsidRPr="00886005" w:rsidRDefault="00B10FCF" w:rsidP="00886005">
    <w:pPr>
      <w:pStyle w:val="Footer"/>
    </w:pPr>
    <w:r>
      <w:t>ACTIVITY REPORTS</w:t>
    </w:r>
    <w:r>
      <w:ptab w:relativeTo="margin" w:alignment="center" w:leader="none"/>
    </w:r>
    <w:r w:rsidR="002B22EF">
      <w:fldChar w:fldCharType="begin"/>
    </w:r>
    <w:r w:rsidR="002B22EF">
      <w:instrText xml:space="preserve"> PAGE   \* MERGEFORMAT </w:instrText>
    </w:r>
    <w:r w:rsidR="002B22EF">
      <w:fldChar w:fldCharType="separate"/>
    </w:r>
    <w:r w:rsidR="00D6620F">
      <w:rPr>
        <w:noProof/>
      </w:rPr>
      <w:t>24</w:t>
    </w:r>
    <w:r w:rsidR="002B22EF">
      <w:rPr>
        <w:noProof/>
      </w:rPr>
      <w:fldChar w:fldCharType="end"/>
    </w:r>
    <w:r>
      <w:ptab w:relativeTo="margin" w:alignment="right" w:leader="none"/>
    </w:r>
    <w:r w:rsidR="00DB7B08">
      <w:t>10</w:t>
    </w:r>
    <w:r w:rsidR="006053DE">
      <w:t>/201</w:t>
    </w:r>
    <w:r w:rsidR="00DB7B08">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67" w14:textId="7DE2D1B2" w:rsidR="00B10FCF" w:rsidRDefault="00B10FCF" w:rsidP="00ED28D5">
    <w:pPr>
      <w:pStyle w:val="Footer"/>
    </w:pPr>
    <w:r>
      <w:t>CONTENTS</w:t>
    </w:r>
    <w:r>
      <w:ptab w:relativeTo="margin" w:alignment="center" w:leader="none"/>
    </w:r>
    <w:r w:rsidR="002B22EF">
      <w:fldChar w:fldCharType="begin"/>
    </w:r>
    <w:r w:rsidR="002B22EF">
      <w:instrText xml:space="preserve"> PAGE   \* MERGEFORMAT </w:instrText>
    </w:r>
    <w:r w:rsidR="002B22EF">
      <w:fldChar w:fldCharType="separate"/>
    </w:r>
    <w:r w:rsidR="002A4666">
      <w:rPr>
        <w:noProof/>
      </w:rPr>
      <w:t>1</w:t>
    </w:r>
    <w:r w:rsidR="002B22EF">
      <w:rPr>
        <w:noProof/>
      </w:rPr>
      <w:fldChar w:fldCharType="end"/>
    </w:r>
    <w:r>
      <w:ptab w:relativeTo="margin" w:alignment="right" w:leader="none"/>
    </w:r>
    <w:r w:rsidR="00AD29A8">
      <w:t>11/201</w:t>
    </w:r>
    <w:r w:rsidR="00386702">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69" w14:textId="6BF2D2E1" w:rsidR="00B10FCF" w:rsidRDefault="00B10FCF" w:rsidP="00ED28D5">
    <w:pPr>
      <w:pStyle w:val="Footer"/>
    </w:pPr>
    <w:r>
      <w:tab/>
    </w:r>
    <w:r>
      <w:ptab w:relativeTo="margin" w:alignment="center" w:leader="none"/>
    </w:r>
    <w:r w:rsidR="002B22EF">
      <w:fldChar w:fldCharType="begin"/>
    </w:r>
    <w:r w:rsidR="002B22EF">
      <w:instrText xml:space="preserve"> PAGE   \* MERGEFORMAT </w:instrText>
    </w:r>
    <w:r w:rsidR="002B22EF">
      <w:fldChar w:fldCharType="separate"/>
    </w:r>
    <w:r w:rsidR="002A4666">
      <w:rPr>
        <w:noProof/>
      </w:rPr>
      <w:t>2</w:t>
    </w:r>
    <w:r w:rsidR="002B22EF">
      <w:rPr>
        <w:noProof/>
      </w:rPr>
      <w:fldChar w:fldCharType="end"/>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6B" w14:textId="12AAF3F5" w:rsidR="00B10FCF" w:rsidRDefault="00B10FCF" w:rsidP="00B2344A">
    <w:pPr>
      <w:pStyle w:val="Footer"/>
      <w:tabs>
        <w:tab w:val="clear" w:pos="4680"/>
        <w:tab w:val="clear" w:pos="9360"/>
        <w:tab w:val="center" w:pos="5040"/>
        <w:tab w:val="left" w:pos="9720"/>
        <w:tab w:val="right" w:pos="10800"/>
      </w:tabs>
    </w:pPr>
    <w:r>
      <w:t>DEADLINES</w:t>
    </w:r>
    <w:r>
      <w:tab/>
    </w:r>
    <w:r w:rsidR="002B22EF">
      <w:fldChar w:fldCharType="begin"/>
    </w:r>
    <w:r w:rsidR="002B22EF">
      <w:instrText xml:space="preserve"> PAGE   \* MERGEFORMAT </w:instrText>
    </w:r>
    <w:r w:rsidR="002B22EF">
      <w:fldChar w:fldCharType="separate"/>
    </w:r>
    <w:r w:rsidR="002A4666">
      <w:rPr>
        <w:noProof/>
      </w:rPr>
      <w:t>3</w:t>
    </w:r>
    <w:r w:rsidR="002B22EF">
      <w:rPr>
        <w:noProof/>
      </w:rPr>
      <w:fldChar w:fldCharType="end"/>
    </w:r>
    <w:r>
      <w:tab/>
    </w:r>
    <w:r w:rsidR="00386702">
      <w:t>11</w:t>
    </w:r>
    <w:r w:rsidR="00DB7B08">
      <w:t>/2017</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6D" w14:textId="264F4390" w:rsidR="00B10FCF" w:rsidRDefault="007E0D79" w:rsidP="00B2344A">
    <w:pPr>
      <w:pStyle w:val="Footer"/>
      <w:tabs>
        <w:tab w:val="clear" w:pos="4680"/>
        <w:tab w:val="clear" w:pos="9360"/>
        <w:tab w:val="center" w:pos="5040"/>
        <w:tab w:val="left" w:pos="9720"/>
        <w:tab w:val="right" w:pos="10800"/>
      </w:tabs>
    </w:pPr>
    <w:r>
      <w:t>PERSONNEL SERVICES</w:t>
    </w:r>
    <w:r w:rsidR="00B10FCF">
      <w:tab/>
    </w:r>
    <w:r w:rsidR="002B22EF">
      <w:fldChar w:fldCharType="begin"/>
    </w:r>
    <w:r w:rsidR="002B22EF">
      <w:instrText xml:space="preserve"> PAGE   \* MERGEFORMAT </w:instrText>
    </w:r>
    <w:r w:rsidR="002B22EF">
      <w:fldChar w:fldCharType="separate"/>
    </w:r>
    <w:r w:rsidR="002A4666">
      <w:rPr>
        <w:noProof/>
      </w:rPr>
      <w:t>5</w:t>
    </w:r>
    <w:r w:rsidR="002B22EF">
      <w:rPr>
        <w:noProof/>
      </w:rPr>
      <w:fldChar w:fldCharType="end"/>
    </w:r>
    <w:r w:rsidR="00B2344A">
      <w:tab/>
    </w:r>
    <w:r w:rsidR="00386702">
      <w:t>11</w:t>
    </w:r>
    <w:r w:rsidR="00AD29A8">
      <w:t>/201</w:t>
    </w:r>
    <w:r w:rsidR="00DB7B08">
      <w:t>7</w:t>
    </w:r>
    <w:r w:rsidR="00B10FCF">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6F" w14:textId="15B6F847" w:rsidR="007E0D79" w:rsidRDefault="00715F3C" w:rsidP="00B2344A">
    <w:pPr>
      <w:pStyle w:val="Footer"/>
      <w:tabs>
        <w:tab w:val="clear" w:pos="4680"/>
        <w:tab w:val="clear" w:pos="9360"/>
        <w:tab w:val="center" w:pos="5040"/>
        <w:tab w:val="left" w:pos="9720"/>
        <w:tab w:val="right" w:pos="10800"/>
      </w:tabs>
    </w:pPr>
    <w:r>
      <w:t>CONTRACTUAL SERVICES</w:t>
    </w:r>
    <w:r w:rsidR="007E0D79">
      <w:tab/>
    </w:r>
    <w:r w:rsidR="007E0D79">
      <w:fldChar w:fldCharType="begin"/>
    </w:r>
    <w:r w:rsidR="007E0D79">
      <w:instrText xml:space="preserve"> PAGE   \* MERGEFORMAT </w:instrText>
    </w:r>
    <w:r w:rsidR="007E0D79">
      <w:fldChar w:fldCharType="separate"/>
    </w:r>
    <w:r w:rsidR="002A4666">
      <w:rPr>
        <w:noProof/>
      </w:rPr>
      <w:t>7</w:t>
    </w:r>
    <w:r w:rsidR="007E0D79">
      <w:rPr>
        <w:noProof/>
      </w:rPr>
      <w:fldChar w:fldCharType="end"/>
    </w:r>
    <w:r w:rsidR="007E0D79">
      <w:tab/>
      <w:t>1</w:t>
    </w:r>
    <w:r w:rsidR="00386702">
      <w:t>1</w:t>
    </w:r>
    <w:r w:rsidR="007E0D79">
      <w:t>/201</w:t>
    </w:r>
    <w:r w:rsidR="00DB7B08">
      <w:t>7</w:t>
    </w:r>
    <w:r w:rsidR="007E0D79">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1" w14:textId="0D7D1D1C" w:rsidR="00715F3C" w:rsidRDefault="00715F3C" w:rsidP="00B2344A">
    <w:pPr>
      <w:pStyle w:val="Footer"/>
      <w:tabs>
        <w:tab w:val="clear" w:pos="4680"/>
        <w:tab w:val="clear" w:pos="9360"/>
        <w:tab w:val="center" w:pos="5040"/>
        <w:tab w:val="left" w:pos="9720"/>
        <w:tab w:val="right" w:pos="10800"/>
      </w:tabs>
    </w:pPr>
    <w:r>
      <w:t>EXPENSES</w:t>
    </w:r>
    <w:r>
      <w:tab/>
    </w:r>
    <w:r>
      <w:fldChar w:fldCharType="begin"/>
    </w:r>
    <w:r>
      <w:instrText xml:space="preserve"> PAGE   \* MERGEFORMAT </w:instrText>
    </w:r>
    <w:r>
      <w:fldChar w:fldCharType="separate"/>
    </w:r>
    <w:r w:rsidR="002A4666">
      <w:rPr>
        <w:noProof/>
      </w:rPr>
      <w:t>12</w:t>
    </w:r>
    <w:r>
      <w:rPr>
        <w:noProof/>
      </w:rPr>
      <w:fldChar w:fldCharType="end"/>
    </w:r>
    <w:r>
      <w:tab/>
      <w:t>1</w:t>
    </w:r>
    <w:r w:rsidR="00386702">
      <w:t>1</w:t>
    </w:r>
    <w:r>
      <w:t>/2017</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3" w14:textId="7F5163E4" w:rsidR="00B10FCF" w:rsidRDefault="00B10FCF" w:rsidP="00B2344A">
    <w:pPr>
      <w:pStyle w:val="Footer"/>
      <w:tabs>
        <w:tab w:val="clear" w:pos="4680"/>
        <w:tab w:val="clear" w:pos="9360"/>
        <w:tab w:val="center" w:pos="5040"/>
        <w:tab w:val="left" w:pos="9720"/>
        <w:tab w:val="right" w:pos="10800"/>
      </w:tabs>
    </w:pPr>
    <w:r>
      <w:t>OCO</w:t>
    </w:r>
    <w:r>
      <w:tab/>
    </w:r>
    <w:r w:rsidR="002B22EF">
      <w:fldChar w:fldCharType="begin"/>
    </w:r>
    <w:r w:rsidR="002B22EF">
      <w:instrText xml:space="preserve"> PAGE   \* MERGEFORMAT </w:instrText>
    </w:r>
    <w:r w:rsidR="002B22EF">
      <w:fldChar w:fldCharType="separate"/>
    </w:r>
    <w:r w:rsidR="002A4666">
      <w:rPr>
        <w:noProof/>
      </w:rPr>
      <w:t>14</w:t>
    </w:r>
    <w:r w:rsidR="002B22EF">
      <w:rPr>
        <w:noProof/>
      </w:rPr>
      <w:fldChar w:fldCharType="end"/>
    </w:r>
    <w:r>
      <w:tab/>
    </w:r>
    <w:r w:rsidR="006053DE">
      <w:t>1</w:t>
    </w:r>
    <w:r w:rsidR="00386702">
      <w:t>1</w:t>
    </w:r>
    <w:r w:rsidR="006053DE">
      <w:t>/201</w:t>
    </w:r>
    <w:r w:rsidR="00DB7B08">
      <w:t>7</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5" w14:textId="77777777" w:rsidR="00B10FCF" w:rsidRPr="007A2522" w:rsidRDefault="00B10FCF" w:rsidP="007A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5260" w14:textId="77777777" w:rsidR="00B10FCF" w:rsidRDefault="00B10FCF" w:rsidP="005868CE">
      <w:pPr>
        <w:spacing w:after="0" w:line="240" w:lineRule="auto"/>
      </w:pPr>
      <w:r>
        <w:separator/>
      </w:r>
    </w:p>
  </w:footnote>
  <w:footnote w:type="continuationSeparator" w:id="0">
    <w:p w14:paraId="6AE95261" w14:textId="77777777" w:rsidR="00B10FCF" w:rsidRDefault="00B10FCF" w:rsidP="00586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66" w14:textId="77777777" w:rsidR="00B10FCF" w:rsidRPr="00B362C7" w:rsidRDefault="00B10FCF" w:rsidP="00CC32F3">
    <w:pPr>
      <w:jc w:val="center"/>
      <w:rPr>
        <w:rFonts w:ascii="Arial" w:hAnsi="Arial" w:cs="Arial"/>
        <w:sz w:val="52"/>
        <w:szCs w:val="52"/>
        <w:u w:val="single"/>
      </w:rPr>
    </w:pPr>
    <w:r w:rsidRPr="00B362C7">
      <w:rPr>
        <w:rFonts w:ascii="Arial" w:hAnsi="Arial" w:cs="Arial"/>
        <w:b/>
        <w:sz w:val="52"/>
        <w:szCs w:val="52"/>
        <w:u w:val="single"/>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8" w14:textId="77777777" w:rsidR="00B10FCF" w:rsidRPr="00B362C7" w:rsidRDefault="000E0FEA" w:rsidP="007A2522">
    <w:pPr>
      <w:tabs>
        <w:tab w:val="left" w:pos="9240"/>
        <w:tab w:val="center" w:pos="9270"/>
      </w:tabs>
      <w:jc w:val="center"/>
      <w:rPr>
        <w:rFonts w:ascii="Arial" w:hAnsi="Arial" w:cs="Arial"/>
        <w:b/>
        <w:sz w:val="52"/>
        <w:szCs w:val="52"/>
        <w:u w:val="single"/>
      </w:rPr>
    </w:pPr>
    <w:r w:rsidRPr="00B362C7">
      <w:rPr>
        <w:rFonts w:ascii="Arial" w:hAnsi="Arial" w:cs="Arial"/>
        <w:b/>
        <w:sz w:val="52"/>
        <w:szCs w:val="52"/>
        <w:u w:val="single"/>
      </w:rPr>
      <w:t xml:space="preserve">B. </w:t>
    </w:r>
    <w:r w:rsidR="00B362C7" w:rsidRPr="00B362C7">
      <w:rPr>
        <w:rFonts w:ascii="Arial" w:hAnsi="Arial" w:cs="Arial"/>
        <w:b/>
        <w:sz w:val="52"/>
        <w:szCs w:val="52"/>
        <w:u w:val="single"/>
      </w:rPr>
      <w:t>PERFORMANCE REPORT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A" w14:textId="77777777" w:rsidR="000E0FEA" w:rsidRPr="005A66F9" w:rsidRDefault="000E0FEA" w:rsidP="007A2522">
    <w:pPr>
      <w:tabs>
        <w:tab w:val="left" w:pos="9240"/>
        <w:tab w:val="center" w:pos="9270"/>
      </w:tabs>
      <w:jc w:val="center"/>
      <w:rPr>
        <w:rFonts w:ascii="Arial" w:hAnsi="Arial" w:cs="Arial"/>
        <w:b/>
        <w:sz w:val="52"/>
        <w:szCs w:val="52"/>
        <w:u w:val="single"/>
      </w:rPr>
    </w:pPr>
    <w:r w:rsidRPr="005A66F9">
      <w:rPr>
        <w:rFonts w:ascii="Arial" w:hAnsi="Arial" w:cs="Arial"/>
        <w:b/>
        <w:sz w:val="52"/>
        <w:szCs w:val="52"/>
        <w:u w:val="single"/>
      </w:rPr>
      <w:t>C</w:t>
    </w:r>
    <w:r w:rsidR="00B362C7" w:rsidRPr="005A66F9">
      <w:rPr>
        <w:rFonts w:ascii="Arial" w:hAnsi="Arial" w:cs="Arial"/>
        <w:b/>
        <w:sz w:val="52"/>
        <w:szCs w:val="52"/>
        <w:u w:val="single"/>
      </w:rPr>
      <w:t>. INCIDENTAL EXPENSES REFFERENCE SHEET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C" w14:textId="77777777" w:rsidR="00D6620F" w:rsidRPr="005A66F9" w:rsidRDefault="00D6620F" w:rsidP="007A2522">
    <w:pPr>
      <w:tabs>
        <w:tab w:val="left" w:pos="9240"/>
        <w:tab w:val="center" w:pos="9270"/>
      </w:tabs>
      <w:jc w:val="center"/>
      <w:rPr>
        <w:rFonts w:ascii="Arial" w:hAnsi="Arial" w:cs="Arial"/>
        <w:b/>
        <w:sz w:val="48"/>
        <w:szCs w:val="48"/>
        <w:u w:val="single"/>
      </w:rPr>
    </w:pPr>
    <w:r w:rsidRPr="005A66F9">
      <w:rPr>
        <w:rFonts w:ascii="Arial" w:hAnsi="Arial" w:cs="Arial"/>
        <w:b/>
        <w:sz w:val="48"/>
        <w:szCs w:val="48"/>
        <w:u w:val="single"/>
      </w:rPr>
      <w:t>D: LAW ENFORCEMENT ACTIVITY REPORT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E" w14:textId="77777777" w:rsidR="00B10FCF" w:rsidRPr="005A66F9" w:rsidRDefault="000E0FEA" w:rsidP="007A2522">
    <w:pPr>
      <w:tabs>
        <w:tab w:val="left" w:pos="9240"/>
        <w:tab w:val="center" w:pos="9270"/>
      </w:tabs>
      <w:jc w:val="center"/>
      <w:rPr>
        <w:rFonts w:ascii="Arial" w:hAnsi="Arial" w:cs="Arial"/>
        <w:b/>
        <w:sz w:val="48"/>
        <w:szCs w:val="48"/>
        <w:u w:val="single"/>
      </w:rPr>
    </w:pPr>
    <w:r w:rsidRPr="005A66F9">
      <w:rPr>
        <w:rFonts w:ascii="Arial" w:hAnsi="Arial" w:cs="Arial"/>
        <w:b/>
        <w:sz w:val="48"/>
        <w:szCs w:val="48"/>
        <w:u w:val="single"/>
      </w:rPr>
      <w:t>D</w:t>
    </w:r>
    <w:r w:rsidR="00B10FCF" w:rsidRPr="005A66F9">
      <w:rPr>
        <w:rFonts w:ascii="Arial" w:hAnsi="Arial" w:cs="Arial"/>
        <w:b/>
        <w:sz w:val="48"/>
        <w:szCs w:val="48"/>
        <w:u w:val="single"/>
      </w:rPr>
      <w:t>: LAW ENFORC</w:t>
    </w:r>
    <w:r w:rsidR="00771A47" w:rsidRPr="005A66F9">
      <w:rPr>
        <w:rFonts w:ascii="Arial" w:hAnsi="Arial" w:cs="Arial"/>
        <w:b/>
        <w:sz w:val="48"/>
        <w:szCs w:val="48"/>
        <w:u w:val="single"/>
      </w:rPr>
      <w:t>E</w:t>
    </w:r>
    <w:r w:rsidR="00B10FCF" w:rsidRPr="005A66F9">
      <w:rPr>
        <w:rFonts w:ascii="Arial" w:hAnsi="Arial" w:cs="Arial"/>
        <w:b/>
        <w:sz w:val="48"/>
        <w:szCs w:val="48"/>
        <w:u w:val="single"/>
      </w:rPr>
      <w:t>MENT ACTIVITY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68" w14:textId="77777777" w:rsidR="00B10FCF" w:rsidRDefault="00B10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6A" w14:textId="77777777" w:rsidR="00B10FCF" w:rsidRPr="00B362C7" w:rsidRDefault="00B10FCF" w:rsidP="00CC32F3">
    <w:pPr>
      <w:tabs>
        <w:tab w:val="left" w:pos="9240"/>
        <w:tab w:val="center" w:pos="9270"/>
      </w:tabs>
      <w:jc w:val="center"/>
      <w:rPr>
        <w:rFonts w:ascii="Arial" w:hAnsi="Arial" w:cs="Arial"/>
      </w:rPr>
    </w:pPr>
    <w:r w:rsidRPr="00B362C7">
      <w:rPr>
        <w:rFonts w:ascii="Arial" w:hAnsi="Arial" w:cs="Arial"/>
        <w:b/>
        <w:sz w:val="52"/>
        <w:szCs w:val="52"/>
        <w:u w:val="single"/>
      </w:rPr>
      <w:t>DEADLINES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6C" w14:textId="77777777" w:rsidR="00B10FCF" w:rsidRPr="00B362C7" w:rsidRDefault="00B10FCF" w:rsidP="00CC32F3">
    <w:pPr>
      <w:tabs>
        <w:tab w:val="left" w:pos="9240"/>
        <w:tab w:val="center" w:pos="9270"/>
      </w:tabs>
      <w:jc w:val="center"/>
      <w:rPr>
        <w:rFonts w:ascii="Arial" w:hAnsi="Arial" w:cs="Arial"/>
      </w:rPr>
    </w:pPr>
    <w:r w:rsidRPr="00B362C7">
      <w:rPr>
        <w:rFonts w:ascii="Arial" w:hAnsi="Arial" w:cs="Arial"/>
        <w:b/>
        <w:sz w:val="52"/>
        <w:szCs w:val="52"/>
        <w:u w:val="single"/>
      </w:rPr>
      <w:t>PERSONNEL SERVICES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6E" w14:textId="77777777" w:rsidR="00B10FCF" w:rsidRPr="00B362C7" w:rsidRDefault="00715F3C" w:rsidP="00015886">
    <w:pPr>
      <w:tabs>
        <w:tab w:val="center" w:pos="5040"/>
      </w:tabs>
      <w:jc w:val="center"/>
      <w:rPr>
        <w:rFonts w:ascii="Arial" w:hAnsi="Arial" w:cs="Arial"/>
      </w:rPr>
    </w:pPr>
    <w:r>
      <w:rPr>
        <w:rFonts w:ascii="Arial" w:hAnsi="Arial" w:cs="Arial"/>
        <w:b/>
        <w:sz w:val="52"/>
        <w:szCs w:val="52"/>
        <w:u w:val="single"/>
      </w:rPr>
      <w:t>CONTRACTUAL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0" w14:textId="77777777" w:rsidR="00715F3C" w:rsidRPr="00B362C7" w:rsidRDefault="00715F3C" w:rsidP="00015886">
    <w:pPr>
      <w:tabs>
        <w:tab w:val="center" w:pos="5040"/>
      </w:tabs>
      <w:jc w:val="center"/>
      <w:rPr>
        <w:rFonts w:ascii="Arial" w:hAnsi="Arial" w:cs="Arial"/>
      </w:rPr>
    </w:pPr>
    <w:r w:rsidRPr="00B362C7">
      <w:rPr>
        <w:rFonts w:ascii="Arial" w:hAnsi="Arial" w:cs="Arial"/>
        <w:b/>
        <w:sz w:val="52"/>
        <w:szCs w:val="52"/>
        <w:u w:val="single"/>
      </w:rPr>
      <w:t>EXPENSES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2" w14:textId="77777777" w:rsidR="00B10FCF" w:rsidRPr="00B362C7" w:rsidRDefault="00B10FCF" w:rsidP="00CC32F3">
    <w:pPr>
      <w:tabs>
        <w:tab w:val="left" w:pos="9240"/>
        <w:tab w:val="center" w:pos="9270"/>
      </w:tabs>
      <w:jc w:val="center"/>
      <w:rPr>
        <w:rFonts w:ascii="Arial" w:hAnsi="Arial" w:cs="Arial"/>
      </w:rPr>
    </w:pPr>
    <w:r w:rsidRPr="00B362C7">
      <w:rPr>
        <w:rFonts w:ascii="Arial" w:hAnsi="Arial" w:cs="Arial"/>
        <w:b/>
        <w:sz w:val="52"/>
        <w:szCs w:val="52"/>
        <w:u w:val="single"/>
      </w:rPr>
      <w:t>OPERATING CAP</w:t>
    </w:r>
    <w:r w:rsidR="00771A47" w:rsidRPr="00B362C7">
      <w:rPr>
        <w:rFonts w:ascii="Arial" w:hAnsi="Arial" w:cs="Arial"/>
        <w:b/>
        <w:sz w:val="52"/>
        <w:szCs w:val="52"/>
        <w:u w:val="single"/>
      </w:rPr>
      <w:t>I</w:t>
    </w:r>
    <w:r w:rsidRPr="00B362C7">
      <w:rPr>
        <w:rFonts w:ascii="Arial" w:hAnsi="Arial" w:cs="Arial"/>
        <w:b/>
        <w:sz w:val="52"/>
        <w:szCs w:val="52"/>
        <w:u w:val="single"/>
      </w:rPr>
      <w:t>TAL OUTLAY</w:t>
    </w:r>
    <w:r w:rsidR="00715F3C">
      <w:rPr>
        <w:rFonts w:ascii="Arial" w:hAnsi="Arial" w:cs="Arial"/>
        <w:b/>
        <w:sz w:val="52"/>
        <w:szCs w:val="52"/>
        <w:u w:val="single"/>
      </w:rPr>
      <w:t xml:space="preserve"> (OCO)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4" w14:textId="77777777" w:rsidR="00B10FCF" w:rsidRDefault="00B10FCF" w:rsidP="00886005">
    <w:pPr>
      <w:tabs>
        <w:tab w:val="left" w:pos="9240"/>
        <w:tab w:val="center" w:pos="927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76" w14:textId="77777777" w:rsidR="00B10FCF" w:rsidRPr="00B362C7" w:rsidRDefault="00B10FCF" w:rsidP="007A2522">
    <w:pPr>
      <w:tabs>
        <w:tab w:val="left" w:pos="9240"/>
        <w:tab w:val="center" w:pos="9270"/>
      </w:tabs>
      <w:jc w:val="center"/>
      <w:rPr>
        <w:rFonts w:ascii="Arial" w:hAnsi="Arial" w:cs="Arial"/>
        <w:b/>
        <w:sz w:val="52"/>
        <w:szCs w:val="52"/>
        <w:u w:val="single"/>
      </w:rPr>
    </w:pPr>
    <w:r w:rsidRPr="00B362C7">
      <w:rPr>
        <w:rFonts w:ascii="Arial" w:hAnsi="Arial" w:cs="Arial"/>
        <w:b/>
        <w:sz w:val="52"/>
        <w:szCs w:val="52"/>
        <w:u w:val="single"/>
      </w:rPr>
      <w:t>A: REIMBURSEMENT CLAIM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05pt;height:156.05pt" o:bullet="t">
        <v:imagedata r:id="rId1" o:title="STOP"/>
      </v:shape>
    </w:pict>
  </w:numPicBullet>
  <w:numPicBullet w:numPicBulletId="1">
    <w:pict>
      <v:shape id="_x0000_i1027" type="#_x0000_t75" style="width:156pt;height:180.05pt" o:bullet="t">
        <v:imagedata r:id="rId2" o:title="NO"/>
      </v:shape>
    </w:pict>
  </w:numPicBullet>
  <w:numPicBullet w:numPicBulletId="2">
    <w:pict>
      <v:shape id="_x0000_i1028" type="#_x0000_t75" style="width:156.05pt;height:180.05pt" o:bullet="t">
        <v:imagedata r:id="rId3" o:title="MONEY"/>
      </v:shape>
    </w:pict>
  </w:numPicBullet>
  <w:abstractNum w:abstractNumId="0" w15:restartNumberingAfterBreak="0">
    <w:nsid w:val="89016367"/>
    <w:multiLevelType w:val="hybridMultilevel"/>
    <w:tmpl w:val="2419D6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F3E89"/>
    <w:multiLevelType w:val="hybridMultilevel"/>
    <w:tmpl w:val="8E1C2D74"/>
    <w:lvl w:ilvl="0" w:tplc="8A3EFB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240E5C"/>
    <w:multiLevelType w:val="hybridMultilevel"/>
    <w:tmpl w:val="8E1C2D74"/>
    <w:lvl w:ilvl="0" w:tplc="8A3EFB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037CBE"/>
    <w:multiLevelType w:val="hybridMultilevel"/>
    <w:tmpl w:val="C71889A2"/>
    <w:lvl w:ilvl="0" w:tplc="9B904B70">
      <w:start w:val="1"/>
      <w:numFmt w:val="bullet"/>
      <w:lvlText w:val=" "/>
      <w:lvlJc w:val="left"/>
      <w:pPr>
        <w:tabs>
          <w:tab w:val="num" w:pos="720"/>
        </w:tabs>
        <w:ind w:left="720" w:hanging="360"/>
      </w:pPr>
      <w:rPr>
        <w:rFonts w:ascii="Calibri" w:hAnsi="Calibri" w:hint="default"/>
      </w:rPr>
    </w:lvl>
    <w:lvl w:ilvl="1" w:tplc="60062612" w:tentative="1">
      <w:start w:val="1"/>
      <w:numFmt w:val="bullet"/>
      <w:lvlText w:val=" "/>
      <w:lvlJc w:val="left"/>
      <w:pPr>
        <w:tabs>
          <w:tab w:val="num" w:pos="1440"/>
        </w:tabs>
        <w:ind w:left="1440" w:hanging="360"/>
      </w:pPr>
      <w:rPr>
        <w:rFonts w:ascii="Calibri" w:hAnsi="Calibri" w:hint="default"/>
      </w:rPr>
    </w:lvl>
    <w:lvl w:ilvl="2" w:tplc="C8C47EFA" w:tentative="1">
      <w:start w:val="1"/>
      <w:numFmt w:val="bullet"/>
      <w:lvlText w:val=" "/>
      <w:lvlJc w:val="left"/>
      <w:pPr>
        <w:tabs>
          <w:tab w:val="num" w:pos="2160"/>
        </w:tabs>
        <w:ind w:left="2160" w:hanging="360"/>
      </w:pPr>
      <w:rPr>
        <w:rFonts w:ascii="Calibri" w:hAnsi="Calibri" w:hint="default"/>
      </w:rPr>
    </w:lvl>
    <w:lvl w:ilvl="3" w:tplc="E2428BA8" w:tentative="1">
      <w:start w:val="1"/>
      <w:numFmt w:val="bullet"/>
      <w:lvlText w:val=" "/>
      <w:lvlJc w:val="left"/>
      <w:pPr>
        <w:tabs>
          <w:tab w:val="num" w:pos="2880"/>
        </w:tabs>
        <w:ind w:left="2880" w:hanging="360"/>
      </w:pPr>
      <w:rPr>
        <w:rFonts w:ascii="Calibri" w:hAnsi="Calibri" w:hint="default"/>
      </w:rPr>
    </w:lvl>
    <w:lvl w:ilvl="4" w:tplc="23FE0E92" w:tentative="1">
      <w:start w:val="1"/>
      <w:numFmt w:val="bullet"/>
      <w:lvlText w:val=" "/>
      <w:lvlJc w:val="left"/>
      <w:pPr>
        <w:tabs>
          <w:tab w:val="num" w:pos="3600"/>
        </w:tabs>
        <w:ind w:left="3600" w:hanging="360"/>
      </w:pPr>
      <w:rPr>
        <w:rFonts w:ascii="Calibri" w:hAnsi="Calibri" w:hint="default"/>
      </w:rPr>
    </w:lvl>
    <w:lvl w:ilvl="5" w:tplc="33B2C3E0" w:tentative="1">
      <w:start w:val="1"/>
      <w:numFmt w:val="bullet"/>
      <w:lvlText w:val=" "/>
      <w:lvlJc w:val="left"/>
      <w:pPr>
        <w:tabs>
          <w:tab w:val="num" w:pos="4320"/>
        </w:tabs>
        <w:ind w:left="4320" w:hanging="360"/>
      </w:pPr>
      <w:rPr>
        <w:rFonts w:ascii="Calibri" w:hAnsi="Calibri" w:hint="default"/>
      </w:rPr>
    </w:lvl>
    <w:lvl w:ilvl="6" w:tplc="FC804FF0" w:tentative="1">
      <w:start w:val="1"/>
      <w:numFmt w:val="bullet"/>
      <w:lvlText w:val=" "/>
      <w:lvlJc w:val="left"/>
      <w:pPr>
        <w:tabs>
          <w:tab w:val="num" w:pos="5040"/>
        </w:tabs>
        <w:ind w:left="5040" w:hanging="360"/>
      </w:pPr>
      <w:rPr>
        <w:rFonts w:ascii="Calibri" w:hAnsi="Calibri" w:hint="default"/>
      </w:rPr>
    </w:lvl>
    <w:lvl w:ilvl="7" w:tplc="0F708D2C" w:tentative="1">
      <w:start w:val="1"/>
      <w:numFmt w:val="bullet"/>
      <w:lvlText w:val=" "/>
      <w:lvlJc w:val="left"/>
      <w:pPr>
        <w:tabs>
          <w:tab w:val="num" w:pos="5760"/>
        </w:tabs>
        <w:ind w:left="5760" w:hanging="360"/>
      </w:pPr>
      <w:rPr>
        <w:rFonts w:ascii="Calibri" w:hAnsi="Calibri" w:hint="default"/>
      </w:rPr>
    </w:lvl>
    <w:lvl w:ilvl="8" w:tplc="36467CB2"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2753DFB"/>
    <w:multiLevelType w:val="hybridMultilevel"/>
    <w:tmpl w:val="7CDC643A"/>
    <w:lvl w:ilvl="0" w:tplc="25DA72A0">
      <w:start w:val="1"/>
      <w:numFmt w:val="bullet"/>
      <w:lvlText w:val=""/>
      <w:lvlPicBulletId w:val="2"/>
      <w:lvlJc w:val="left"/>
      <w:pPr>
        <w:ind w:left="720" w:hanging="360"/>
      </w:pPr>
      <w:rPr>
        <w:rFonts w:ascii="Symbol" w:hAnsi="Symbol" w:hint="default"/>
        <w:color w:val="auto"/>
        <w:sz w:val="40"/>
        <w:szCs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6096B"/>
    <w:multiLevelType w:val="hybridMultilevel"/>
    <w:tmpl w:val="C1B6E0E2"/>
    <w:lvl w:ilvl="0" w:tplc="8CC4E05C">
      <w:start w:val="1"/>
      <w:numFmt w:val="bullet"/>
      <w:lvlText w:val=""/>
      <w:lvlPicBulletId w:val="0"/>
      <w:lvlJc w:val="left"/>
      <w:pPr>
        <w:ind w:left="720" w:hanging="360"/>
      </w:pPr>
      <w:rPr>
        <w:rFonts w:ascii="Symbol" w:hAnsi="Symbol" w:hint="default"/>
        <w:color w:val="auto"/>
        <w:sz w:val="40"/>
        <w:szCs w:val="40"/>
      </w:rPr>
    </w:lvl>
    <w:lvl w:ilvl="1" w:tplc="CEDEB20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C07E2"/>
    <w:multiLevelType w:val="hybridMultilevel"/>
    <w:tmpl w:val="0A1297BE"/>
    <w:lvl w:ilvl="0" w:tplc="F28EF90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E378A2"/>
    <w:multiLevelType w:val="hybridMultilevel"/>
    <w:tmpl w:val="B16AD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084E81"/>
    <w:multiLevelType w:val="hybridMultilevel"/>
    <w:tmpl w:val="F55E9A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13C9"/>
    <w:multiLevelType w:val="hybridMultilevel"/>
    <w:tmpl w:val="A63A96A2"/>
    <w:lvl w:ilvl="0" w:tplc="765E641E">
      <w:start w:val="1"/>
      <w:numFmt w:val="bullet"/>
      <w:lvlText w:val=""/>
      <w:lvlPicBulletId w:val="0"/>
      <w:lvlJc w:val="left"/>
      <w:pPr>
        <w:ind w:left="1440" w:hanging="360"/>
      </w:pPr>
      <w:rPr>
        <w:rFonts w:ascii="Symbol" w:hAnsi="Symbol" w:hint="default"/>
        <w:color w:val="auto"/>
      </w:rPr>
    </w:lvl>
    <w:lvl w:ilvl="1" w:tplc="55C6F4A2">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D0EDC"/>
    <w:multiLevelType w:val="hybridMultilevel"/>
    <w:tmpl w:val="75EC6500"/>
    <w:lvl w:ilvl="0" w:tplc="04090017">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1C309F"/>
    <w:multiLevelType w:val="hybridMultilevel"/>
    <w:tmpl w:val="5FB072FE"/>
    <w:lvl w:ilvl="0" w:tplc="FEA80866">
      <w:start w:val="1"/>
      <w:numFmt w:val="bullet"/>
      <w:lvlText w:val=""/>
      <w:lvlPicBulletId w:val="1"/>
      <w:lvlJc w:val="left"/>
      <w:pPr>
        <w:ind w:left="720" w:hanging="360"/>
      </w:pPr>
      <w:rPr>
        <w:rFonts w:ascii="Symbol" w:hAnsi="Symbol" w:hint="default"/>
        <w:color w:val="auto"/>
        <w:sz w:val="40"/>
        <w:szCs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C4222"/>
    <w:multiLevelType w:val="hybridMultilevel"/>
    <w:tmpl w:val="58D43588"/>
    <w:lvl w:ilvl="0" w:tplc="AFFE46F4">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AF7B42"/>
    <w:multiLevelType w:val="hybridMultilevel"/>
    <w:tmpl w:val="C21A07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A23601"/>
    <w:multiLevelType w:val="hybridMultilevel"/>
    <w:tmpl w:val="E924CCC8"/>
    <w:lvl w:ilvl="0" w:tplc="1B4816A2">
      <w:start w:val="1"/>
      <w:numFmt w:val="bullet"/>
      <w:lvlText w:val=""/>
      <w:lvlPicBulletId w:val="1"/>
      <w:lvlJc w:val="left"/>
      <w:pPr>
        <w:ind w:left="720" w:hanging="360"/>
      </w:pPr>
      <w:rPr>
        <w:rFonts w:ascii="Symbol" w:hAnsi="Symbol" w:hint="default"/>
        <w:color w:val="auto"/>
        <w:sz w:val="40"/>
        <w:szCs w:val="40"/>
      </w:rPr>
    </w:lvl>
    <w:lvl w:ilvl="1" w:tplc="CEDEB20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E65DC"/>
    <w:multiLevelType w:val="hybridMultilevel"/>
    <w:tmpl w:val="EBA485E2"/>
    <w:lvl w:ilvl="0" w:tplc="55C6F4A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56DD8"/>
    <w:multiLevelType w:val="hybridMultilevel"/>
    <w:tmpl w:val="0282A328"/>
    <w:lvl w:ilvl="0" w:tplc="25DA72A0">
      <w:start w:val="1"/>
      <w:numFmt w:val="bullet"/>
      <w:lvlText w:val=""/>
      <w:lvlPicBulletId w:val="2"/>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5480C"/>
    <w:multiLevelType w:val="hybridMultilevel"/>
    <w:tmpl w:val="8952864C"/>
    <w:lvl w:ilvl="0" w:tplc="04090015">
      <w:start w:val="1"/>
      <w:numFmt w:val="upperLetter"/>
      <w:lvlText w:val="%1."/>
      <w:lvlJc w:val="left"/>
      <w:pPr>
        <w:ind w:left="2004" w:hanging="384"/>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C53544E"/>
    <w:multiLevelType w:val="hybridMultilevel"/>
    <w:tmpl w:val="22B043CA"/>
    <w:lvl w:ilvl="0" w:tplc="1B4816A2">
      <w:start w:val="1"/>
      <w:numFmt w:val="bullet"/>
      <w:lvlText w:val=""/>
      <w:lvlPicBulletId w:val="1"/>
      <w:lvlJc w:val="left"/>
      <w:pPr>
        <w:ind w:left="144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B42FB"/>
    <w:multiLevelType w:val="hybridMultilevel"/>
    <w:tmpl w:val="D020022A"/>
    <w:lvl w:ilvl="0" w:tplc="FEA80866">
      <w:start w:val="1"/>
      <w:numFmt w:val="bullet"/>
      <w:lvlText w:val=""/>
      <w:lvlPicBulletId w:val="1"/>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04E34"/>
    <w:multiLevelType w:val="hybridMultilevel"/>
    <w:tmpl w:val="CA24531C"/>
    <w:lvl w:ilvl="0" w:tplc="C8CA8D0E">
      <w:start w:val="1"/>
      <w:numFmt w:val="bullet"/>
      <w:lvlText w:val=""/>
      <w:lvlPicBulletId w:val="2"/>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B4373"/>
    <w:multiLevelType w:val="hybridMultilevel"/>
    <w:tmpl w:val="8E1C2D74"/>
    <w:lvl w:ilvl="0" w:tplc="8A3EFB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5A97544"/>
    <w:multiLevelType w:val="hybridMultilevel"/>
    <w:tmpl w:val="055E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C6541"/>
    <w:multiLevelType w:val="hybridMultilevel"/>
    <w:tmpl w:val="68BECF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FB57849"/>
    <w:multiLevelType w:val="hybridMultilevel"/>
    <w:tmpl w:val="C1FEA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26BDE"/>
    <w:multiLevelType w:val="hybridMultilevel"/>
    <w:tmpl w:val="E0E2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E0097"/>
    <w:multiLevelType w:val="hybridMultilevel"/>
    <w:tmpl w:val="AC8623FA"/>
    <w:lvl w:ilvl="0" w:tplc="886E7ECE">
      <w:start w:val="1"/>
      <w:numFmt w:val="lowerLetter"/>
      <w:lvlText w:val="%1)"/>
      <w:lvlJc w:val="left"/>
      <w:pPr>
        <w:tabs>
          <w:tab w:val="num" w:pos="720"/>
        </w:tabs>
        <w:ind w:left="720" w:hanging="360"/>
      </w:pPr>
    </w:lvl>
    <w:lvl w:ilvl="1" w:tplc="0C7430CC" w:tentative="1">
      <w:start w:val="1"/>
      <w:numFmt w:val="lowerLetter"/>
      <w:lvlText w:val="%2)"/>
      <w:lvlJc w:val="left"/>
      <w:pPr>
        <w:tabs>
          <w:tab w:val="num" w:pos="1440"/>
        </w:tabs>
        <w:ind w:left="1440" w:hanging="360"/>
      </w:pPr>
    </w:lvl>
    <w:lvl w:ilvl="2" w:tplc="5FE4462A" w:tentative="1">
      <w:start w:val="1"/>
      <w:numFmt w:val="lowerLetter"/>
      <w:lvlText w:val="%3)"/>
      <w:lvlJc w:val="left"/>
      <w:pPr>
        <w:tabs>
          <w:tab w:val="num" w:pos="2160"/>
        </w:tabs>
        <w:ind w:left="2160" w:hanging="360"/>
      </w:pPr>
    </w:lvl>
    <w:lvl w:ilvl="3" w:tplc="11B6DCFE" w:tentative="1">
      <w:start w:val="1"/>
      <w:numFmt w:val="lowerLetter"/>
      <w:lvlText w:val="%4)"/>
      <w:lvlJc w:val="left"/>
      <w:pPr>
        <w:tabs>
          <w:tab w:val="num" w:pos="2880"/>
        </w:tabs>
        <w:ind w:left="2880" w:hanging="360"/>
      </w:pPr>
    </w:lvl>
    <w:lvl w:ilvl="4" w:tplc="9B9AFEAA" w:tentative="1">
      <w:start w:val="1"/>
      <w:numFmt w:val="lowerLetter"/>
      <w:lvlText w:val="%5)"/>
      <w:lvlJc w:val="left"/>
      <w:pPr>
        <w:tabs>
          <w:tab w:val="num" w:pos="3600"/>
        </w:tabs>
        <w:ind w:left="3600" w:hanging="360"/>
      </w:pPr>
    </w:lvl>
    <w:lvl w:ilvl="5" w:tplc="7DB85B06" w:tentative="1">
      <w:start w:val="1"/>
      <w:numFmt w:val="lowerLetter"/>
      <w:lvlText w:val="%6)"/>
      <w:lvlJc w:val="left"/>
      <w:pPr>
        <w:tabs>
          <w:tab w:val="num" w:pos="4320"/>
        </w:tabs>
        <w:ind w:left="4320" w:hanging="360"/>
      </w:pPr>
    </w:lvl>
    <w:lvl w:ilvl="6" w:tplc="8B9E954E" w:tentative="1">
      <w:start w:val="1"/>
      <w:numFmt w:val="lowerLetter"/>
      <w:lvlText w:val="%7)"/>
      <w:lvlJc w:val="left"/>
      <w:pPr>
        <w:tabs>
          <w:tab w:val="num" w:pos="5040"/>
        </w:tabs>
        <w:ind w:left="5040" w:hanging="360"/>
      </w:pPr>
    </w:lvl>
    <w:lvl w:ilvl="7" w:tplc="6EBE0FDE" w:tentative="1">
      <w:start w:val="1"/>
      <w:numFmt w:val="lowerLetter"/>
      <w:lvlText w:val="%8)"/>
      <w:lvlJc w:val="left"/>
      <w:pPr>
        <w:tabs>
          <w:tab w:val="num" w:pos="5760"/>
        </w:tabs>
        <w:ind w:left="5760" w:hanging="360"/>
      </w:pPr>
    </w:lvl>
    <w:lvl w:ilvl="8" w:tplc="00F8A5BC" w:tentative="1">
      <w:start w:val="1"/>
      <w:numFmt w:val="lowerLetter"/>
      <w:lvlText w:val="%9)"/>
      <w:lvlJc w:val="left"/>
      <w:pPr>
        <w:tabs>
          <w:tab w:val="num" w:pos="6480"/>
        </w:tabs>
        <w:ind w:left="6480" w:hanging="360"/>
      </w:pPr>
    </w:lvl>
  </w:abstractNum>
  <w:abstractNum w:abstractNumId="27" w15:restartNumberingAfterBreak="0">
    <w:nsid w:val="61054CE7"/>
    <w:multiLevelType w:val="hybridMultilevel"/>
    <w:tmpl w:val="DCB6DF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D87E93"/>
    <w:multiLevelType w:val="hybridMultilevel"/>
    <w:tmpl w:val="686A445C"/>
    <w:lvl w:ilvl="0" w:tplc="C8CA8D0E">
      <w:start w:val="1"/>
      <w:numFmt w:val="bullet"/>
      <w:lvlText w:val=""/>
      <w:lvlPicBulletId w:val="2"/>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94464"/>
    <w:multiLevelType w:val="hybridMultilevel"/>
    <w:tmpl w:val="8026D078"/>
    <w:lvl w:ilvl="0" w:tplc="40B84EAE">
      <w:start w:val="1"/>
      <w:numFmt w:val="decimal"/>
      <w:lvlText w:val="%1)"/>
      <w:lvlJc w:val="left"/>
      <w:pPr>
        <w:ind w:left="2160" w:hanging="360"/>
      </w:pPr>
      <w:rPr>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A4D578B"/>
    <w:multiLevelType w:val="hybridMultilevel"/>
    <w:tmpl w:val="79D203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F9C0CC9"/>
    <w:multiLevelType w:val="hybridMultilevel"/>
    <w:tmpl w:val="62AAA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D80E53"/>
    <w:multiLevelType w:val="hybridMultilevel"/>
    <w:tmpl w:val="6166DC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23364F4"/>
    <w:multiLevelType w:val="hybridMultilevel"/>
    <w:tmpl w:val="6FBC11FC"/>
    <w:lvl w:ilvl="0" w:tplc="765E641E">
      <w:start w:val="1"/>
      <w:numFmt w:val="bullet"/>
      <w:lvlText w:val=""/>
      <w:lvlPicBulletId w:val="0"/>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15E93"/>
    <w:multiLevelType w:val="hybridMultilevel"/>
    <w:tmpl w:val="F7424B0E"/>
    <w:lvl w:ilvl="0" w:tplc="3E12BC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44EF1"/>
    <w:multiLevelType w:val="hybridMultilevel"/>
    <w:tmpl w:val="8C16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34C33"/>
    <w:multiLevelType w:val="hybridMultilevel"/>
    <w:tmpl w:val="B126776C"/>
    <w:lvl w:ilvl="0" w:tplc="1B4816A2">
      <w:start w:val="1"/>
      <w:numFmt w:val="bullet"/>
      <w:lvlText w:val=""/>
      <w:lvlPicBulletId w:val="1"/>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F3DA1"/>
    <w:multiLevelType w:val="hybridMultilevel"/>
    <w:tmpl w:val="1EE8113A"/>
    <w:lvl w:ilvl="0" w:tplc="55C6F4A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56C5D"/>
    <w:multiLevelType w:val="hybridMultilevel"/>
    <w:tmpl w:val="F49CA04E"/>
    <w:lvl w:ilvl="0" w:tplc="25DA72A0">
      <w:start w:val="1"/>
      <w:numFmt w:val="bullet"/>
      <w:lvlText w:val=""/>
      <w:lvlPicBulletId w:val="2"/>
      <w:lvlJc w:val="left"/>
      <w:pPr>
        <w:ind w:left="720" w:hanging="360"/>
      </w:pPr>
      <w:rPr>
        <w:rFonts w:ascii="Symbol" w:hAnsi="Symbol" w:hint="default"/>
        <w:color w:val="auto"/>
        <w:sz w:val="40"/>
        <w:szCs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C5BD2"/>
    <w:multiLevelType w:val="hybridMultilevel"/>
    <w:tmpl w:val="7FC077F0"/>
    <w:lvl w:ilvl="0" w:tplc="D07A777A">
      <w:start w:val="1"/>
      <w:numFmt w:val="bullet"/>
      <w:lvlText w:val="o"/>
      <w:lvlJc w:val="left"/>
      <w:pPr>
        <w:tabs>
          <w:tab w:val="num" w:pos="720"/>
        </w:tabs>
        <w:ind w:left="720" w:hanging="360"/>
      </w:pPr>
      <w:rPr>
        <w:rFonts w:ascii="Courier New" w:hAnsi="Courier New" w:hint="default"/>
      </w:rPr>
    </w:lvl>
    <w:lvl w:ilvl="1" w:tplc="0FCEB4DC" w:tentative="1">
      <w:start w:val="1"/>
      <w:numFmt w:val="bullet"/>
      <w:lvlText w:val="o"/>
      <w:lvlJc w:val="left"/>
      <w:pPr>
        <w:tabs>
          <w:tab w:val="num" w:pos="1440"/>
        </w:tabs>
        <w:ind w:left="1440" w:hanging="360"/>
      </w:pPr>
      <w:rPr>
        <w:rFonts w:ascii="Courier New" w:hAnsi="Courier New" w:hint="default"/>
      </w:rPr>
    </w:lvl>
    <w:lvl w:ilvl="2" w:tplc="CD408DE0" w:tentative="1">
      <w:start w:val="1"/>
      <w:numFmt w:val="bullet"/>
      <w:lvlText w:val="o"/>
      <w:lvlJc w:val="left"/>
      <w:pPr>
        <w:tabs>
          <w:tab w:val="num" w:pos="2160"/>
        </w:tabs>
        <w:ind w:left="2160" w:hanging="360"/>
      </w:pPr>
      <w:rPr>
        <w:rFonts w:ascii="Courier New" w:hAnsi="Courier New" w:hint="default"/>
      </w:rPr>
    </w:lvl>
    <w:lvl w:ilvl="3" w:tplc="72443F58" w:tentative="1">
      <w:start w:val="1"/>
      <w:numFmt w:val="bullet"/>
      <w:lvlText w:val="o"/>
      <w:lvlJc w:val="left"/>
      <w:pPr>
        <w:tabs>
          <w:tab w:val="num" w:pos="2880"/>
        </w:tabs>
        <w:ind w:left="2880" w:hanging="360"/>
      </w:pPr>
      <w:rPr>
        <w:rFonts w:ascii="Courier New" w:hAnsi="Courier New" w:hint="default"/>
      </w:rPr>
    </w:lvl>
    <w:lvl w:ilvl="4" w:tplc="961E9E28" w:tentative="1">
      <w:start w:val="1"/>
      <w:numFmt w:val="bullet"/>
      <w:lvlText w:val="o"/>
      <w:lvlJc w:val="left"/>
      <w:pPr>
        <w:tabs>
          <w:tab w:val="num" w:pos="3600"/>
        </w:tabs>
        <w:ind w:left="3600" w:hanging="360"/>
      </w:pPr>
      <w:rPr>
        <w:rFonts w:ascii="Courier New" w:hAnsi="Courier New" w:hint="default"/>
      </w:rPr>
    </w:lvl>
    <w:lvl w:ilvl="5" w:tplc="F5A67296" w:tentative="1">
      <w:start w:val="1"/>
      <w:numFmt w:val="bullet"/>
      <w:lvlText w:val="o"/>
      <w:lvlJc w:val="left"/>
      <w:pPr>
        <w:tabs>
          <w:tab w:val="num" w:pos="4320"/>
        </w:tabs>
        <w:ind w:left="4320" w:hanging="360"/>
      </w:pPr>
      <w:rPr>
        <w:rFonts w:ascii="Courier New" w:hAnsi="Courier New" w:hint="default"/>
      </w:rPr>
    </w:lvl>
    <w:lvl w:ilvl="6" w:tplc="77E612B6" w:tentative="1">
      <w:start w:val="1"/>
      <w:numFmt w:val="bullet"/>
      <w:lvlText w:val="o"/>
      <w:lvlJc w:val="left"/>
      <w:pPr>
        <w:tabs>
          <w:tab w:val="num" w:pos="5040"/>
        </w:tabs>
        <w:ind w:left="5040" w:hanging="360"/>
      </w:pPr>
      <w:rPr>
        <w:rFonts w:ascii="Courier New" w:hAnsi="Courier New" w:hint="default"/>
      </w:rPr>
    </w:lvl>
    <w:lvl w:ilvl="7" w:tplc="0E4031F0" w:tentative="1">
      <w:start w:val="1"/>
      <w:numFmt w:val="bullet"/>
      <w:lvlText w:val="o"/>
      <w:lvlJc w:val="left"/>
      <w:pPr>
        <w:tabs>
          <w:tab w:val="num" w:pos="5760"/>
        </w:tabs>
        <w:ind w:left="5760" w:hanging="360"/>
      </w:pPr>
      <w:rPr>
        <w:rFonts w:ascii="Courier New" w:hAnsi="Courier New" w:hint="default"/>
      </w:rPr>
    </w:lvl>
    <w:lvl w:ilvl="8" w:tplc="0F244652" w:tentative="1">
      <w:start w:val="1"/>
      <w:numFmt w:val="bullet"/>
      <w:lvlText w:val="o"/>
      <w:lvlJc w:val="left"/>
      <w:pPr>
        <w:tabs>
          <w:tab w:val="num" w:pos="6480"/>
        </w:tabs>
        <w:ind w:left="6480" w:hanging="360"/>
      </w:pPr>
      <w:rPr>
        <w:rFonts w:ascii="Courier New" w:hAnsi="Courier New" w:hint="default"/>
      </w:rPr>
    </w:lvl>
  </w:abstractNum>
  <w:abstractNum w:abstractNumId="40" w15:restartNumberingAfterBreak="0">
    <w:nsid w:val="78FC36F2"/>
    <w:multiLevelType w:val="hybridMultilevel"/>
    <w:tmpl w:val="50402834"/>
    <w:lvl w:ilvl="0" w:tplc="765E641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940F3"/>
    <w:multiLevelType w:val="hybridMultilevel"/>
    <w:tmpl w:val="CCA8D56C"/>
    <w:lvl w:ilvl="0" w:tplc="765E64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9"/>
  </w:num>
  <w:num w:numId="4">
    <w:abstractNumId w:val="40"/>
  </w:num>
  <w:num w:numId="5">
    <w:abstractNumId w:val="5"/>
  </w:num>
  <w:num w:numId="6">
    <w:abstractNumId w:val="18"/>
  </w:num>
  <w:num w:numId="7">
    <w:abstractNumId w:val="25"/>
  </w:num>
  <w:num w:numId="8">
    <w:abstractNumId w:val="6"/>
  </w:num>
  <w:num w:numId="9">
    <w:abstractNumId w:val="33"/>
  </w:num>
  <w:num w:numId="10">
    <w:abstractNumId w:val="15"/>
  </w:num>
  <w:num w:numId="11">
    <w:abstractNumId w:val="37"/>
  </w:num>
  <w:num w:numId="12">
    <w:abstractNumId w:val="11"/>
  </w:num>
  <w:num w:numId="13">
    <w:abstractNumId w:val="19"/>
  </w:num>
  <w:num w:numId="14">
    <w:abstractNumId w:val="28"/>
  </w:num>
  <w:num w:numId="15">
    <w:abstractNumId w:val="4"/>
  </w:num>
  <w:num w:numId="16">
    <w:abstractNumId w:val="41"/>
  </w:num>
  <w:num w:numId="17">
    <w:abstractNumId w:val="7"/>
  </w:num>
  <w:num w:numId="18">
    <w:abstractNumId w:val="29"/>
  </w:num>
  <w:num w:numId="19">
    <w:abstractNumId w:val="13"/>
  </w:num>
  <w:num w:numId="20">
    <w:abstractNumId w:val="24"/>
  </w:num>
  <w:num w:numId="21">
    <w:abstractNumId w:val="21"/>
  </w:num>
  <w:num w:numId="22">
    <w:abstractNumId w:val="23"/>
  </w:num>
  <w:num w:numId="23">
    <w:abstractNumId w:val="38"/>
  </w:num>
  <w:num w:numId="24">
    <w:abstractNumId w:val="31"/>
  </w:num>
  <w:num w:numId="25">
    <w:abstractNumId w:val="12"/>
  </w:num>
  <w:num w:numId="26">
    <w:abstractNumId w:val="17"/>
  </w:num>
  <w:num w:numId="27">
    <w:abstractNumId w:val="16"/>
  </w:num>
  <w:num w:numId="28">
    <w:abstractNumId w:val="0"/>
  </w:num>
  <w:num w:numId="29">
    <w:abstractNumId w:val="14"/>
  </w:num>
  <w:num w:numId="30">
    <w:abstractNumId w:val="20"/>
  </w:num>
  <w:num w:numId="31">
    <w:abstractNumId w:val="30"/>
  </w:num>
  <w:num w:numId="32">
    <w:abstractNumId w:val="32"/>
  </w:num>
  <w:num w:numId="33">
    <w:abstractNumId w:val="22"/>
  </w:num>
  <w:num w:numId="34">
    <w:abstractNumId w:val="2"/>
  </w:num>
  <w:num w:numId="35">
    <w:abstractNumId w:val="1"/>
  </w:num>
  <w:num w:numId="36">
    <w:abstractNumId w:val="27"/>
  </w:num>
  <w:num w:numId="37">
    <w:abstractNumId w:val="35"/>
  </w:num>
  <w:num w:numId="38">
    <w:abstractNumId w:val="34"/>
  </w:num>
  <w:num w:numId="39">
    <w:abstractNumId w:val="39"/>
  </w:num>
  <w:num w:numId="40">
    <w:abstractNumId w:val="3"/>
  </w:num>
  <w:num w:numId="41">
    <w:abstractNumId w:val="2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D0"/>
    <w:rsid w:val="00015886"/>
    <w:rsid w:val="000179F6"/>
    <w:rsid w:val="0003688C"/>
    <w:rsid w:val="000439DC"/>
    <w:rsid w:val="00067F19"/>
    <w:rsid w:val="000B420D"/>
    <w:rsid w:val="000E0FEA"/>
    <w:rsid w:val="000F1E54"/>
    <w:rsid w:val="001102B3"/>
    <w:rsid w:val="00137DB3"/>
    <w:rsid w:val="0014388F"/>
    <w:rsid w:val="001559DD"/>
    <w:rsid w:val="001850DD"/>
    <w:rsid w:val="001B4739"/>
    <w:rsid w:val="001C058B"/>
    <w:rsid w:val="001E2A34"/>
    <w:rsid w:val="001F6433"/>
    <w:rsid w:val="001F79F4"/>
    <w:rsid w:val="00223B6E"/>
    <w:rsid w:val="0023011D"/>
    <w:rsid w:val="00246334"/>
    <w:rsid w:val="002519A9"/>
    <w:rsid w:val="00273AB4"/>
    <w:rsid w:val="002811D2"/>
    <w:rsid w:val="00297584"/>
    <w:rsid w:val="002A212D"/>
    <w:rsid w:val="002A4666"/>
    <w:rsid w:val="002B22EF"/>
    <w:rsid w:val="002B459F"/>
    <w:rsid w:val="002D0733"/>
    <w:rsid w:val="00305DA6"/>
    <w:rsid w:val="00312003"/>
    <w:rsid w:val="00313195"/>
    <w:rsid w:val="00315996"/>
    <w:rsid w:val="00346ECA"/>
    <w:rsid w:val="00374A2F"/>
    <w:rsid w:val="00386702"/>
    <w:rsid w:val="003946FD"/>
    <w:rsid w:val="003D7F90"/>
    <w:rsid w:val="003E3CC2"/>
    <w:rsid w:val="00401561"/>
    <w:rsid w:val="0041516F"/>
    <w:rsid w:val="0042459C"/>
    <w:rsid w:val="00430446"/>
    <w:rsid w:val="00435CFD"/>
    <w:rsid w:val="004412A0"/>
    <w:rsid w:val="004951D9"/>
    <w:rsid w:val="004B404D"/>
    <w:rsid w:val="004B7E8D"/>
    <w:rsid w:val="0051028D"/>
    <w:rsid w:val="00536988"/>
    <w:rsid w:val="00543E0C"/>
    <w:rsid w:val="005634E3"/>
    <w:rsid w:val="00581EB6"/>
    <w:rsid w:val="005868CE"/>
    <w:rsid w:val="005A66F9"/>
    <w:rsid w:val="005C62CA"/>
    <w:rsid w:val="005D3F24"/>
    <w:rsid w:val="005F3E0C"/>
    <w:rsid w:val="005F573A"/>
    <w:rsid w:val="006053DE"/>
    <w:rsid w:val="00617A37"/>
    <w:rsid w:val="00623C3B"/>
    <w:rsid w:val="006420CE"/>
    <w:rsid w:val="0067515B"/>
    <w:rsid w:val="00692BD7"/>
    <w:rsid w:val="006B2CD0"/>
    <w:rsid w:val="006B61A5"/>
    <w:rsid w:val="006C1B95"/>
    <w:rsid w:val="006D1810"/>
    <w:rsid w:val="006F1D18"/>
    <w:rsid w:val="006F4750"/>
    <w:rsid w:val="00715F3C"/>
    <w:rsid w:val="00716165"/>
    <w:rsid w:val="00736033"/>
    <w:rsid w:val="00771A47"/>
    <w:rsid w:val="007A2522"/>
    <w:rsid w:val="007D2AEB"/>
    <w:rsid w:val="007E0B5E"/>
    <w:rsid w:val="007E0D79"/>
    <w:rsid w:val="007E3F2E"/>
    <w:rsid w:val="00803B39"/>
    <w:rsid w:val="00886005"/>
    <w:rsid w:val="008979D0"/>
    <w:rsid w:val="008B44CA"/>
    <w:rsid w:val="008D1025"/>
    <w:rsid w:val="008E5260"/>
    <w:rsid w:val="008F5031"/>
    <w:rsid w:val="00900437"/>
    <w:rsid w:val="00910883"/>
    <w:rsid w:val="00911430"/>
    <w:rsid w:val="00933600"/>
    <w:rsid w:val="00941D1F"/>
    <w:rsid w:val="0095242A"/>
    <w:rsid w:val="009557FE"/>
    <w:rsid w:val="009800F4"/>
    <w:rsid w:val="0099366C"/>
    <w:rsid w:val="009A6CE7"/>
    <w:rsid w:val="009D2B73"/>
    <w:rsid w:val="009F2915"/>
    <w:rsid w:val="009F4CFF"/>
    <w:rsid w:val="00A34E66"/>
    <w:rsid w:val="00A559FA"/>
    <w:rsid w:val="00A57888"/>
    <w:rsid w:val="00A97928"/>
    <w:rsid w:val="00A97B69"/>
    <w:rsid w:val="00AB4A09"/>
    <w:rsid w:val="00AD29A8"/>
    <w:rsid w:val="00B10FCF"/>
    <w:rsid w:val="00B17602"/>
    <w:rsid w:val="00B2344A"/>
    <w:rsid w:val="00B362C7"/>
    <w:rsid w:val="00B65D72"/>
    <w:rsid w:val="00B83B15"/>
    <w:rsid w:val="00B8574D"/>
    <w:rsid w:val="00BA202D"/>
    <w:rsid w:val="00BC4F42"/>
    <w:rsid w:val="00C02297"/>
    <w:rsid w:val="00C104C8"/>
    <w:rsid w:val="00C25DB8"/>
    <w:rsid w:val="00C47EAE"/>
    <w:rsid w:val="00C723D7"/>
    <w:rsid w:val="00C7722B"/>
    <w:rsid w:val="00C844BD"/>
    <w:rsid w:val="00CA28FF"/>
    <w:rsid w:val="00CC32F3"/>
    <w:rsid w:val="00CD5071"/>
    <w:rsid w:val="00D14B43"/>
    <w:rsid w:val="00D1582C"/>
    <w:rsid w:val="00D2056D"/>
    <w:rsid w:val="00D211DE"/>
    <w:rsid w:val="00D2732A"/>
    <w:rsid w:val="00D41038"/>
    <w:rsid w:val="00D41983"/>
    <w:rsid w:val="00D5492E"/>
    <w:rsid w:val="00D6620F"/>
    <w:rsid w:val="00D73F4F"/>
    <w:rsid w:val="00D911BB"/>
    <w:rsid w:val="00DA0D51"/>
    <w:rsid w:val="00DA50BA"/>
    <w:rsid w:val="00DB7B08"/>
    <w:rsid w:val="00DE46F1"/>
    <w:rsid w:val="00E065CA"/>
    <w:rsid w:val="00E2684C"/>
    <w:rsid w:val="00E60A72"/>
    <w:rsid w:val="00E96DD0"/>
    <w:rsid w:val="00EB63EE"/>
    <w:rsid w:val="00EC22F0"/>
    <w:rsid w:val="00ED28D5"/>
    <w:rsid w:val="00EE4355"/>
    <w:rsid w:val="00EF6382"/>
    <w:rsid w:val="00F24A10"/>
    <w:rsid w:val="00F63C6D"/>
    <w:rsid w:val="00F72DFA"/>
    <w:rsid w:val="00F805CE"/>
    <w:rsid w:val="00F91C77"/>
    <w:rsid w:val="00F921D2"/>
    <w:rsid w:val="00F97D13"/>
    <w:rsid w:val="00FA0E20"/>
    <w:rsid w:val="00FD5519"/>
    <w:rsid w:val="00FD665E"/>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95088"/>
  <w15:docId w15:val="{D6B34424-58B3-4FC4-9376-8A7F3180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D0"/>
    <w:pPr>
      <w:ind w:left="720"/>
      <w:contextualSpacing/>
    </w:pPr>
  </w:style>
  <w:style w:type="paragraph" w:styleId="BalloonText">
    <w:name w:val="Balloon Text"/>
    <w:basedOn w:val="Normal"/>
    <w:link w:val="BalloonTextChar"/>
    <w:uiPriority w:val="99"/>
    <w:semiHidden/>
    <w:unhideWhenUsed/>
    <w:rsid w:val="0095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FE"/>
    <w:rPr>
      <w:rFonts w:ascii="Tahoma" w:hAnsi="Tahoma" w:cs="Tahoma"/>
      <w:sz w:val="16"/>
      <w:szCs w:val="16"/>
    </w:rPr>
  </w:style>
  <w:style w:type="paragraph" w:styleId="NoSpacing">
    <w:name w:val="No Spacing"/>
    <w:link w:val="NoSpacingChar"/>
    <w:uiPriority w:val="1"/>
    <w:qFormat/>
    <w:rsid w:val="005F573A"/>
    <w:pPr>
      <w:spacing w:after="0" w:line="240" w:lineRule="auto"/>
    </w:pPr>
  </w:style>
  <w:style w:type="table" w:styleId="TableGrid">
    <w:name w:val="Table Grid"/>
    <w:basedOn w:val="TableNormal"/>
    <w:uiPriority w:val="59"/>
    <w:rsid w:val="005F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5F573A"/>
  </w:style>
  <w:style w:type="paragraph" w:customStyle="1" w:styleId="Default">
    <w:name w:val="Default"/>
    <w:basedOn w:val="Normal"/>
    <w:rsid w:val="00223B6E"/>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86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CE"/>
  </w:style>
  <w:style w:type="paragraph" w:styleId="Footer">
    <w:name w:val="footer"/>
    <w:basedOn w:val="Normal"/>
    <w:link w:val="FooterChar"/>
    <w:uiPriority w:val="99"/>
    <w:unhideWhenUsed/>
    <w:rsid w:val="00ED2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8D5"/>
  </w:style>
  <w:style w:type="paragraph" w:styleId="NormalWeb">
    <w:name w:val="Normal (Web)"/>
    <w:basedOn w:val="Normal"/>
    <w:uiPriority w:val="99"/>
    <w:unhideWhenUsed/>
    <w:rsid w:val="004412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3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3918">
      <w:bodyDiv w:val="1"/>
      <w:marLeft w:val="0"/>
      <w:marRight w:val="0"/>
      <w:marTop w:val="0"/>
      <w:marBottom w:val="0"/>
      <w:divBdr>
        <w:top w:val="none" w:sz="0" w:space="0" w:color="auto"/>
        <w:left w:val="none" w:sz="0" w:space="0" w:color="auto"/>
        <w:bottom w:val="none" w:sz="0" w:space="0" w:color="auto"/>
        <w:right w:val="none" w:sz="0" w:space="0" w:color="auto"/>
      </w:divBdr>
      <w:divsChild>
        <w:div w:id="1049570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036932">
      <w:bodyDiv w:val="1"/>
      <w:marLeft w:val="0"/>
      <w:marRight w:val="0"/>
      <w:marTop w:val="0"/>
      <w:marBottom w:val="0"/>
      <w:divBdr>
        <w:top w:val="none" w:sz="0" w:space="0" w:color="auto"/>
        <w:left w:val="none" w:sz="0" w:space="0" w:color="auto"/>
        <w:bottom w:val="none" w:sz="0" w:space="0" w:color="auto"/>
        <w:right w:val="none" w:sz="0" w:space="0" w:color="auto"/>
      </w:divBdr>
      <w:divsChild>
        <w:div w:id="16831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254289">
      <w:bodyDiv w:val="1"/>
      <w:marLeft w:val="0"/>
      <w:marRight w:val="0"/>
      <w:marTop w:val="0"/>
      <w:marBottom w:val="0"/>
      <w:divBdr>
        <w:top w:val="none" w:sz="0" w:space="0" w:color="auto"/>
        <w:left w:val="none" w:sz="0" w:space="0" w:color="auto"/>
        <w:bottom w:val="none" w:sz="0" w:space="0" w:color="auto"/>
        <w:right w:val="none" w:sz="0" w:space="0" w:color="auto"/>
      </w:divBdr>
      <w:divsChild>
        <w:div w:id="104740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788383">
      <w:bodyDiv w:val="1"/>
      <w:marLeft w:val="0"/>
      <w:marRight w:val="0"/>
      <w:marTop w:val="0"/>
      <w:marBottom w:val="0"/>
      <w:divBdr>
        <w:top w:val="none" w:sz="0" w:space="0" w:color="auto"/>
        <w:left w:val="none" w:sz="0" w:space="0" w:color="auto"/>
        <w:bottom w:val="none" w:sz="0" w:space="0" w:color="auto"/>
        <w:right w:val="none" w:sz="0" w:space="0" w:color="auto"/>
      </w:divBdr>
      <w:divsChild>
        <w:div w:id="27798955">
          <w:marLeft w:val="720"/>
          <w:marRight w:val="0"/>
          <w:marTop w:val="240"/>
          <w:marBottom w:val="40"/>
          <w:divBdr>
            <w:top w:val="none" w:sz="0" w:space="0" w:color="auto"/>
            <w:left w:val="none" w:sz="0" w:space="0" w:color="auto"/>
            <w:bottom w:val="none" w:sz="0" w:space="0" w:color="auto"/>
            <w:right w:val="none" w:sz="0" w:space="0" w:color="auto"/>
          </w:divBdr>
        </w:div>
        <w:div w:id="1636176883">
          <w:marLeft w:val="907"/>
          <w:marRight w:val="0"/>
          <w:marTop w:val="240"/>
          <w:marBottom w:val="40"/>
          <w:divBdr>
            <w:top w:val="none" w:sz="0" w:space="0" w:color="auto"/>
            <w:left w:val="none" w:sz="0" w:space="0" w:color="auto"/>
            <w:bottom w:val="none" w:sz="0" w:space="0" w:color="auto"/>
            <w:right w:val="none" w:sz="0" w:space="0" w:color="auto"/>
          </w:divBdr>
        </w:div>
        <w:div w:id="1561400967">
          <w:marLeft w:val="1354"/>
          <w:marRight w:val="0"/>
          <w:marTop w:val="240"/>
          <w:marBottom w:val="40"/>
          <w:divBdr>
            <w:top w:val="none" w:sz="0" w:space="0" w:color="auto"/>
            <w:left w:val="none" w:sz="0" w:space="0" w:color="auto"/>
            <w:bottom w:val="none" w:sz="0" w:space="0" w:color="auto"/>
            <w:right w:val="none" w:sz="0" w:space="0" w:color="auto"/>
          </w:divBdr>
        </w:div>
        <w:div w:id="1199270444">
          <w:marLeft w:val="1354"/>
          <w:marRight w:val="0"/>
          <w:marTop w:val="240"/>
          <w:marBottom w:val="40"/>
          <w:divBdr>
            <w:top w:val="none" w:sz="0" w:space="0" w:color="auto"/>
            <w:left w:val="none" w:sz="0" w:space="0" w:color="auto"/>
            <w:bottom w:val="none" w:sz="0" w:space="0" w:color="auto"/>
            <w:right w:val="none" w:sz="0" w:space="0" w:color="auto"/>
          </w:divBdr>
        </w:div>
        <w:div w:id="714546767">
          <w:marLeft w:val="1354"/>
          <w:marRight w:val="0"/>
          <w:marTop w:val="240"/>
          <w:marBottom w:val="40"/>
          <w:divBdr>
            <w:top w:val="none" w:sz="0" w:space="0" w:color="auto"/>
            <w:left w:val="none" w:sz="0" w:space="0" w:color="auto"/>
            <w:bottom w:val="none" w:sz="0" w:space="0" w:color="auto"/>
            <w:right w:val="none" w:sz="0" w:space="0" w:color="auto"/>
          </w:divBdr>
        </w:div>
        <w:div w:id="219828104">
          <w:marLeft w:val="1354"/>
          <w:marRight w:val="0"/>
          <w:marTop w:val="240"/>
          <w:marBottom w:val="40"/>
          <w:divBdr>
            <w:top w:val="none" w:sz="0" w:space="0" w:color="auto"/>
            <w:left w:val="none" w:sz="0" w:space="0" w:color="auto"/>
            <w:bottom w:val="none" w:sz="0" w:space="0" w:color="auto"/>
            <w:right w:val="none" w:sz="0" w:space="0" w:color="auto"/>
          </w:divBdr>
        </w:div>
        <w:div w:id="1070735625">
          <w:marLeft w:val="135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7.png"/><Relationship Id="rId42" Type="http://schemas.openxmlformats.org/officeDocument/2006/relationships/image" Target="media/image11.emf"/><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header" Target="header10.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yperlink" Target="http://www2.dot.state.fl.us/CityToCityMileage/viewer.aspx" TargetMode="External"/><Relationship Id="rId32" Type="http://schemas.openxmlformats.org/officeDocument/2006/relationships/header" Target="header9.xml"/><Relationship Id="rId37" Type="http://schemas.openxmlformats.org/officeDocument/2006/relationships/image" Target="media/image10.png"/><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6.png"/><Relationship Id="rId44"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image" Target="media/image8.png"/><Relationship Id="rId43" Type="http://schemas.openxmlformats.org/officeDocument/2006/relationships/header" Target="header12.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0AF4E-7A63-4286-80F0-0DF34BD161E3}">
  <ds:schemaRefs>
    <ds:schemaRef ds:uri="http://schemas.microsoft.com/sharepoint/v3/contenttype/forms"/>
  </ds:schemaRefs>
</ds:datastoreItem>
</file>

<file path=customXml/itemProps2.xml><?xml version="1.0" encoding="utf-8"?>
<ds:datastoreItem xmlns:ds="http://schemas.openxmlformats.org/officeDocument/2006/customXml" ds:itemID="{6FCDDEA9-6AA0-49B7-9B1C-FA72BD06A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14C97E-1BD9-4A53-A929-3FB8826760F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73122E3E-2BEA-4D39-85CD-F84BE2EF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SF961DK</dc:creator>
  <cp:lastModifiedBy>King, Danielle</cp:lastModifiedBy>
  <cp:revision>2</cp:revision>
  <cp:lastPrinted>2017-11-01T18:10:00Z</cp:lastPrinted>
  <dcterms:created xsi:type="dcterms:W3CDTF">2017-12-18T16:29:00Z</dcterms:created>
  <dcterms:modified xsi:type="dcterms:W3CDTF">2017-12-18T16:29:00Z</dcterms:modified>
</cp:coreProperties>
</file>